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6F4" w:rsidRDefault="003236F4"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sidRPr="006A21C9">
        <w:rPr>
          <w:rFonts w:ascii="Times New Roman" w:hAnsi="Times New Roman"/>
          <w:b/>
          <w:color w:val="000000"/>
          <w:sz w:val="24"/>
          <w:szCs w:val="24"/>
          <w:u w:val="single"/>
        </w:rPr>
        <w:t>00</w:t>
      </w:r>
      <w:r w:rsidR="00396176">
        <w:rPr>
          <w:rFonts w:ascii="Times New Roman" w:hAnsi="Times New Roman"/>
          <w:b/>
          <w:color w:val="000000"/>
          <w:sz w:val="24"/>
          <w:szCs w:val="24"/>
          <w:u w:val="single"/>
        </w:rPr>
        <w:t>2</w:t>
      </w:r>
      <w:r w:rsidRPr="006A21C9">
        <w:rPr>
          <w:rFonts w:ascii="Times New Roman" w:hAnsi="Times New Roman"/>
          <w:b/>
          <w:color w:val="000000"/>
          <w:sz w:val="24"/>
          <w:szCs w:val="24"/>
          <w:u w:val="single"/>
        </w:rPr>
        <w:t>/2021</w:t>
      </w:r>
    </w:p>
    <w:p w:rsidR="003236F4" w:rsidRPr="004D1BE8" w:rsidRDefault="003236F4"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Processo nº 2020.0000.604.5406</w:t>
      </w:r>
    </w:p>
    <w:p w:rsidR="003236F4" w:rsidRPr="004D1BE8" w:rsidRDefault="003236F4"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1</w:t>
      </w:r>
      <w:r w:rsidRPr="004D1BE8">
        <w:rPr>
          <w:rFonts w:ascii="Times New Roman" w:hAnsi="Times New Roman"/>
          <w:b/>
          <w:color w:val="000000"/>
          <w:sz w:val="24"/>
          <w:szCs w:val="24"/>
          <w:u w:val="single"/>
        </w:rPr>
        <w:t>º Semestre</w:t>
      </w:r>
      <w:r>
        <w:rPr>
          <w:rFonts w:ascii="Times New Roman" w:hAnsi="Times New Roman"/>
          <w:b/>
          <w:color w:val="000000"/>
          <w:sz w:val="24"/>
          <w:szCs w:val="24"/>
          <w:u w:val="single"/>
        </w:rPr>
        <w:t>/2021</w:t>
      </w:r>
    </w:p>
    <w:p w:rsidR="003236F4" w:rsidRPr="00413120" w:rsidRDefault="003236F4"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3236F4" w:rsidRPr="00A35C76" w:rsidRDefault="003236F4" w:rsidP="004D1BE8">
      <w:pPr>
        <w:autoSpaceDE w:val="0"/>
        <w:autoSpaceDN w:val="0"/>
        <w:adjustRightInd w:val="0"/>
        <w:spacing w:line="360" w:lineRule="auto"/>
        <w:jc w:val="both"/>
        <w:rPr>
          <w:rFonts w:ascii="Times New Roman" w:hAnsi="Times New Roman"/>
          <w:bCs/>
          <w:color w:val="000000"/>
          <w:sz w:val="24"/>
          <w:szCs w:val="24"/>
        </w:rPr>
      </w:pPr>
      <w:r w:rsidRPr="00A35C76">
        <w:rPr>
          <w:rFonts w:ascii="Times New Roman" w:hAnsi="Times New Roman"/>
          <w:color w:val="000000"/>
          <w:sz w:val="24"/>
          <w:szCs w:val="24"/>
        </w:rPr>
        <w:t xml:space="preserve">1.1 - O </w:t>
      </w:r>
      <w:r w:rsidRPr="00A35C76">
        <w:rPr>
          <w:rFonts w:ascii="Times New Roman" w:hAnsi="Times New Roman"/>
          <w:bCs/>
          <w:color w:val="000000"/>
          <w:sz w:val="24"/>
          <w:szCs w:val="24"/>
        </w:rPr>
        <w:t xml:space="preserve">CONSELHO ESCOLAR JANDIRA BRETAS QUINAN, inscrito no CNPJ sob nº 01.695.987/0001-79, </w:t>
      </w:r>
      <w:r w:rsidRPr="00A35C76">
        <w:rPr>
          <w:rFonts w:ascii="Times New Roman" w:hAnsi="Times New Roman"/>
          <w:color w:val="000000"/>
          <w:sz w:val="24"/>
          <w:szCs w:val="24"/>
        </w:rPr>
        <w:t xml:space="preserve">pessoa jurídica de direito público interno, do </w:t>
      </w:r>
      <w:r w:rsidRPr="00396176">
        <w:rPr>
          <w:rFonts w:ascii="Times New Roman" w:hAnsi="Times New Roman"/>
          <w:b/>
          <w:color w:val="000000"/>
          <w:sz w:val="24"/>
          <w:szCs w:val="24"/>
        </w:rPr>
        <w:t>COLÉGIO ESTADUAL JANDIRA BRETAS QUINAN</w:t>
      </w:r>
      <w:r w:rsidRPr="00A35C76">
        <w:rPr>
          <w:rFonts w:ascii="Times New Roman" w:hAnsi="Times New Roman"/>
          <w:bCs/>
          <w:color w:val="000000"/>
          <w:sz w:val="24"/>
          <w:szCs w:val="24"/>
        </w:rPr>
        <w:t xml:space="preserve">, </w:t>
      </w:r>
      <w:r w:rsidRPr="00A35C76">
        <w:rPr>
          <w:rFonts w:ascii="Times New Roman" w:hAnsi="Times New Roman"/>
          <w:color w:val="000000"/>
          <w:sz w:val="24"/>
          <w:szCs w:val="24"/>
        </w:rPr>
        <w:t xml:space="preserve">sediado no município de VIANÓPOLIS/GO, </w:t>
      </w:r>
      <w:r w:rsidRPr="00A35C76">
        <w:rPr>
          <w:rFonts w:ascii="Times New Roman" w:hAnsi="Times New Roman"/>
          <w:bCs/>
          <w:color w:val="000000"/>
          <w:sz w:val="24"/>
          <w:szCs w:val="24"/>
        </w:rPr>
        <w:t>jurisdicionad</w:t>
      </w:r>
      <w:r>
        <w:rPr>
          <w:rFonts w:ascii="Times New Roman" w:hAnsi="Times New Roman"/>
          <w:bCs/>
          <w:color w:val="000000"/>
          <w:sz w:val="24"/>
          <w:szCs w:val="24"/>
        </w:rPr>
        <w:t>o</w:t>
      </w:r>
      <w:r w:rsidRPr="00A35C76">
        <w:rPr>
          <w:rFonts w:ascii="Times New Roman" w:hAnsi="Times New Roman"/>
          <w:bCs/>
          <w:color w:val="000000"/>
          <w:sz w:val="24"/>
          <w:szCs w:val="24"/>
        </w:rPr>
        <w:t xml:space="preserve"> a COORDENAÇÃO REGIONAL DE EDUCAÇÃO DE SILVÂNIA-GO</w:t>
      </w:r>
      <w:r w:rsidRPr="00A35C76">
        <w:rPr>
          <w:rFonts w:ascii="Times New Roman" w:hAnsi="Times New Roman"/>
          <w:color w:val="000000"/>
          <w:sz w:val="24"/>
          <w:szCs w:val="24"/>
        </w:rPr>
        <w:t>, representad</w:t>
      </w:r>
      <w:r>
        <w:rPr>
          <w:rFonts w:ascii="Times New Roman" w:hAnsi="Times New Roman"/>
          <w:color w:val="000000"/>
          <w:sz w:val="24"/>
          <w:szCs w:val="24"/>
        </w:rPr>
        <w:t>o</w:t>
      </w:r>
      <w:r w:rsidRPr="00A35C76">
        <w:rPr>
          <w:rFonts w:ascii="Times New Roman" w:hAnsi="Times New Roman"/>
          <w:color w:val="000000"/>
          <w:sz w:val="24"/>
          <w:szCs w:val="24"/>
        </w:rPr>
        <w:t xml:space="preserve"> neste ato pela Presidente do Conselho Escolar, LUCIANE BAZZAN, inscrita no CPF nº 496.728.510-49, Carteira de Identidade nº 1.036.509.361, Órgão Emissor SSP-RS, no uso de suas atribuições legais, e, considerando o disposto no art. 14, §1° da Lei Federal nº 11.947/2009, na Resolução FNDE/CD nº 6, de 8 de maio de 2020, </w:t>
      </w:r>
      <w:r w:rsidRPr="00A35C76">
        <w:rPr>
          <w:rFonts w:ascii="Times New Roman" w:hAnsi="Times New Roman"/>
          <w:i/>
          <w:color w:val="000000"/>
          <w:sz w:val="24"/>
          <w:szCs w:val="24"/>
          <w:u w:val="single"/>
        </w:rPr>
        <w:t xml:space="preserve">o Manual de Aquisição de produtos da Agricultura Familiar para a Alimentação Escolar  - PNAE, 2ª edição </w:t>
      </w:r>
      <w:r w:rsidRPr="00A35C76">
        <w:rPr>
          <w:rFonts w:ascii="Times New Roman" w:hAnsi="Times New Roman"/>
          <w:color w:val="000000"/>
          <w:sz w:val="24"/>
          <w:szCs w:val="24"/>
          <w:u w:val="single"/>
        </w:rPr>
        <w:t>e a Lei nº 5.764/1971 da Presidência da República sobre as Cooperativas</w:t>
      </w:r>
      <w:r w:rsidRPr="00A35C76">
        <w:rPr>
          <w:rFonts w:ascii="Times New Roman" w:hAnsi="Times New Roman"/>
          <w:color w:val="000000"/>
          <w:sz w:val="24"/>
          <w:szCs w:val="24"/>
        </w:rPr>
        <w:t>, vem realizar Chamada Pública para aquisição de gêneros alimentícios da Agricultura Familiar e do Empreendedor Familiar Rural, destinado ao atendimento do</w:t>
      </w:r>
      <w:bookmarkStart w:id="0" w:name="_GoBack"/>
      <w:bookmarkEnd w:id="0"/>
      <w:r w:rsidRPr="00A35C76">
        <w:rPr>
          <w:rFonts w:ascii="Times New Roman" w:hAnsi="Times New Roman"/>
          <w:color w:val="000000"/>
          <w:sz w:val="24"/>
          <w:szCs w:val="24"/>
        </w:rPr>
        <w:t xml:space="preserve"> Programa Nacional de Alimentação </w:t>
      </w:r>
      <w:r w:rsidRPr="00A35C76">
        <w:rPr>
          <w:rFonts w:ascii="Times New Roman" w:hAnsi="Times New Roman"/>
          <w:sz w:val="24"/>
          <w:szCs w:val="24"/>
        </w:rPr>
        <w:t xml:space="preserve">Escolar - para o período de 18 de janeiro a 30 de junho de 2021. </w:t>
      </w:r>
      <w:r w:rsidRPr="00A35C76">
        <w:rPr>
          <w:rFonts w:ascii="Times New Roman" w:hAnsi="Times New Roman"/>
          <w:color w:val="000000"/>
          <w:sz w:val="24"/>
          <w:szCs w:val="24"/>
        </w:rPr>
        <w:t xml:space="preserve">Os Grupos Formais/Informais/Individuais deverão apresentar a documentação de Habilitação e o Projeto de </w:t>
      </w:r>
      <w:r w:rsidR="00396176">
        <w:rPr>
          <w:rFonts w:ascii="Times New Roman" w:hAnsi="Times New Roman"/>
          <w:color w:val="000000"/>
          <w:sz w:val="24"/>
          <w:szCs w:val="24"/>
        </w:rPr>
        <w:t xml:space="preserve">Venda de 29/12/2020 a 19/01/2021 </w:t>
      </w:r>
      <w:r w:rsidR="00396176">
        <w:rPr>
          <w:rFonts w:ascii="Times New Roman" w:hAnsi="Times New Roman"/>
          <w:bCs/>
          <w:color w:val="000000"/>
          <w:sz w:val="24"/>
          <w:szCs w:val="24"/>
        </w:rPr>
        <w:t>,</w:t>
      </w:r>
      <w:r w:rsidR="00396176">
        <w:rPr>
          <w:rFonts w:ascii="Times New Roman" w:hAnsi="Times New Roman"/>
          <w:b/>
          <w:bCs/>
          <w:color w:val="000000"/>
          <w:sz w:val="24"/>
          <w:szCs w:val="24"/>
        </w:rPr>
        <w:t>com abertura dia 20/01/2021</w:t>
      </w:r>
      <w:r w:rsidRPr="00A35C76">
        <w:rPr>
          <w:rFonts w:ascii="Times New Roman" w:hAnsi="Times New Roman"/>
          <w:bCs/>
          <w:color w:val="000000"/>
          <w:sz w:val="24"/>
          <w:szCs w:val="24"/>
        </w:rPr>
        <w:t xml:space="preserve"> na sede do Conselho Escolar, situada à Rua São Vicente de Paula, nº 244 - Centro - Vianópolis - Goiás - CEP: 75.265-000, e-mail: 52072665@seduc.go.gov.br e telefone: </w:t>
      </w:r>
      <w:r w:rsidRPr="00245016">
        <w:rPr>
          <w:rFonts w:ascii="Times New Roman" w:hAnsi="Times New Roman"/>
          <w:bCs/>
          <w:color w:val="000000"/>
          <w:sz w:val="24"/>
          <w:szCs w:val="24"/>
        </w:rPr>
        <w:t>(62) 99</w:t>
      </w:r>
      <w:r>
        <w:rPr>
          <w:rFonts w:ascii="Times New Roman" w:hAnsi="Times New Roman"/>
          <w:bCs/>
          <w:color w:val="000000"/>
          <w:sz w:val="24"/>
          <w:szCs w:val="24"/>
        </w:rPr>
        <w:t>601-4575</w:t>
      </w:r>
      <w:r w:rsidRPr="00A35C76">
        <w:rPr>
          <w:rFonts w:ascii="Times New Roman" w:hAnsi="Times New Roman"/>
          <w:bCs/>
          <w:color w:val="000000"/>
          <w:sz w:val="24"/>
          <w:szCs w:val="24"/>
        </w:rPr>
        <w:t xml:space="preserve"> às </w:t>
      </w:r>
      <w:r w:rsidR="00396176">
        <w:rPr>
          <w:rFonts w:ascii="Times New Roman" w:hAnsi="Times New Roman"/>
          <w:bCs/>
          <w:color w:val="000000"/>
          <w:sz w:val="24"/>
          <w:szCs w:val="24"/>
        </w:rPr>
        <w:t>0</w:t>
      </w:r>
      <w:r w:rsidRPr="00A35C76">
        <w:rPr>
          <w:rFonts w:ascii="Times New Roman" w:hAnsi="Times New Roman"/>
          <w:bCs/>
          <w:color w:val="000000"/>
          <w:sz w:val="24"/>
          <w:szCs w:val="24"/>
        </w:rPr>
        <w:t>9</w:t>
      </w:r>
      <w:r w:rsidR="00396176">
        <w:rPr>
          <w:rFonts w:ascii="Times New Roman" w:hAnsi="Times New Roman"/>
          <w:bCs/>
          <w:color w:val="000000"/>
          <w:sz w:val="24"/>
          <w:szCs w:val="24"/>
        </w:rPr>
        <w:t>;00</w:t>
      </w:r>
      <w:r w:rsidRPr="00A35C76">
        <w:rPr>
          <w:rFonts w:ascii="Times New Roman" w:hAnsi="Times New Roman"/>
          <w:bCs/>
          <w:color w:val="000000"/>
          <w:sz w:val="24"/>
          <w:szCs w:val="24"/>
        </w:rPr>
        <w:t xml:space="preserve"> horas.</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236F4" w:rsidRPr="004D1BE8" w:rsidRDefault="003236F4"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1"/>
        <w:gridCol w:w="2797"/>
        <w:gridCol w:w="1561"/>
        <w:gridCol w:w="1622"/>
        <w:gridCol w:w="1565"/>
        <w:gridCol w:w="1820"/>
      </w:tblGrid>
      <w:tr w:rsidR="003236F4" w:rsidRPr="000510B8" w:rsidTr="00465CD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Valor Estimado (R$)</w:t>
            </w:r>
          </w:p>
        </w:tc>
      </w:tr>
      <w:tr w:rsidR="003236F4" w:rsidRPr="000510B8" w:rsidTr="00E13F38">
        <w:trPr>
          <w:trHeight w:val="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236F4" w:rsidRPr="00465CDE" w:rsidRDefault="003236F4" w:rsidP="00465CDE">
            <w:pPr>
              <w:spacing w:after="0" w:line="240" w:lineRule="auto"/>
              <w:jc w:val="center"/>
              <w:rPr>
                <w:rFonts w:ascii="Times New Roman" w:hAnsi="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236F4" w:rsidRPr="00465CDE" w:rsidRDefault="003236F4" w:rsidP="00465CDE">
            <w:pPr>
              <w:spacing w:after="0" w:line="240" w:lineRule="auto"/>
              <w:jc w:val="center"/>
              <w:rPr>
                <w:rFonts w:ascii="Times New Roman" w:hAnsi="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236F4" w:rsidRPr="00465CDE" w:rsidRDefault="003236F4" w:rsidP="00465CDE">
            <w:pPr>
              <w:spacing w:after="0" w:line="240" w:lineRule="auto"/>
              <w:jc w:val="center"/>
              <w:rPr>
                <w:rFonts w:ascii="Times New Roman" w:hAnsi="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236F4" w:rsidRPr="00465CDE" w:rsidRDefault="003236F4" w:rsidP="00465CDE">
            <w:pPr>
              <w:spacing w:after="0" w:line="240" w:lineRule="auto"/>
              <w:jc w:val="center"/>
              <w:rPr>
                <w:rFonts w:ascii="Times New Roman" w:hAnsi="Times New Roman"/>
                <w:b/>
                <w:sz w:val="24"/>
                <w:szCs w:val="24"/>
              </w:rPr>
            </w:pPr>
          </w:p>
        </w:tc>
        <w:tc>
          <w:tcPr>
            <w:tcW w:w="797" w:type="pct"/>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Valor Unitário</w:t>
            </w:r>
          </w:p>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R$</w:t>
            </w:r>
          </w:p>
        </w:tc>
        <w:tc>
          <w:tcPr>
            <w:tcW w:w="927" w:type="pct"/>
            <w:tcBorders>
              <w:top w:val="outset" w:sz="6" w:space="0" w:color="auto"/>
              <w:left w:val="outset" w:sz="6" w:space="0" w:color="auto"/>
              <w:bottom w:val="outset" w:sz="6" w:space="0" w:color="auto"/>
              <w:right w:val="outset" w:sz="6" w:space="0" w:color="auto"/>
            </w:tcBorders>
            <w:shd w:val="clear" w:color="auto" w:fill="6999CA"/>
            <w:vAlign w:val="center"/>
          </w:tcPr>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Valor Total</w:t>
            </w:r>
          </w:p>
          <w:p w:rsidR="003236F4" w:rsidRPr="00465CDE" w:rsidRDefault="003236F4" w:rsidP="00465CDE">
            <w:pPr>
              <w:spacing w:after="0" w:line="240" w:lineRule="auto"/>
              <w:jc w:val="center"/>
              <w:rPr>
                <w:rFonts w:ascii="Times New Roman" w:hAnsi="Times New Roman"/>
                <w:b/>
                <w:sz w:val="24"/>
                <w:szCs w:val="24"/>
              </w:rPr>
            </w:pPr>
            <w:r w:rsidRPr="00465CDE">
              <w:rPr>
                <w:rFonts w:ascii="Times New Roman" w:hAnsi="Times New Roman"/>
                <w:b/>
                <w:sz w:val="24"/>
                <w:szCs w:val="24"/>
              </w:rPr>
              <w:t>R$</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sidRPr="004C2FF9">
              <w:rPr>
                <w:rFonts w:ascii="Times New Roman" w:hAnsi="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sidRPr="004C2FF9">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spacing w:after="0" w:line="240" w:lineRule="auto"/>
              <w:jc w:val="center"/>
              <w:rPr>
                <w:color w:val="000000"/>
                <w:lang w:eastAsia="pt-BR"/>
              </w:rPr>
            </w:pPr>
            <w:r>
              <w:rPr>
                <w:color w:val="000000"/>
              </w:rPr>
              <w:t>487</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3,29</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spacing w:after="0" w:line="240" w:lineRule="auto"/>
              <w:jc w:val="right"/>
              <w:rPr>
                <w:rFonts w:cs="Calibri"/>
                <w:color w:val="000000"/>
                <w:lang w:eastAsia="pt-BR"/>
              </w:rPr>
            </w:pPr>
            <w:r>
              <w:rPr>
                <w:rFonts w:cs="Calibri"/>
                <w:color w:val="000000"/>
              </w:rPr>
              <w:t>R$ 1.602,23</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1.768,00</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4,53</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R$ 8.009,04</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412</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3,89</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R$ 1.602,68</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408</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3,93</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R$ 1.603,44</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w:t>
            </w:r>
            <w:r>
              <w:rPr>
                <w:rFonts w:ascii="Times New Roman" w:hAnsi="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529</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3,03</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R$ 1.602,87</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w:t>
            </w:r>
            <w:r>
              <w:rPr>
                <w:rFonts w:ascii="Times New Roman" w:hAnsi="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783</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4,09</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R$ 3.202,47</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b/>
                <w:sz w:val="24"/>
                <w:szCs w:val="24"/>
              </w:rPr>
            </w:pPr>
            <w:r w:rsidRPr="004C2FF9">
              <w:rPr>
                <w:rFonts w:ascii="Times New Roman" w:hAnsi="Times New Roman"/>
                <w:b/>
                <w:sz w:val="24"/>
                <w:szCs w:val="24"/>
              </w:rPr>
              <w:t>0</w:t>
            </w:r>
            <w:r>
              <w:rPr>
                <w:rFonts w:ascii="Times New Roman" w:hAnsi="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1.164,00</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4,13</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R$ 4.807,32</w:t>
            </w:r>
          </w:p>
        </w:tc>
      </w:tr>
      <w:tr w:rsidR="00CC2D9D" w:rsidRPr="000510B8" w:rsidTr="00F45A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396176">
            <w:pPr>
              <w:spacing w:after="0" w:line="240" w:lineRule="auto"/>
              <w:rPr>
                <w:rFonts w:ascii="Times New Roman" w:hAnsi="Times New Roman"/>
                <w:b/>
                <w:sz w:val="24"/>
                <w:szCs w:val="24"/>
              </w:rPr>
            </w:pPr>
            <w:r w:rsidRPr="004C2FF9">
              <w:rPr>
                <w:rFonts w:ascii="Times New Roman" w:hAnsi="Times New Roman"/>
                <w:b/>
                <w:sz w:val="24"/>
                <w:szCs w:val="24"/>
              </w:rPr>
              <w:t>0</w:t>
            </w:r>
            <w:r>
              <w:rPr>
                <w:rFonts w:ascii="Times New Roman" w:hAnsi="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rPr>
                <w:rFonts w:ascii="Times New Roman" w:hAnsi="Times New Roman"/>
                <w:sz w:val="24"/>
                <w:szCs w:val="24"/>
              </w:rPr>
            </w:pPr>
            <w:r>
              <w:rPr>
                <w:rFonts w:ascii="Times New Roman" w:hAnsi="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C2D9D" w:rsidRDefault="00CC2D9D" w:rsidP="00CC2D9D">
            <w:pPr>
              <w:jc w:val="center"/>
              <w:rPr>
                <w:color w:val="000000"/>
              </w:rPr>
            </w:pPr>
            <w:r>
              <w:rPr>
                <w:color w:val="000000"/>
              </w:rPr>
              <w:t>472</w:t>
            </w:r>
          </w:p>
        </w:tc>
        <w:tc>
          <w:tcPr>
            <w:tcW w:w="797" w:type="pct"/>
            <w:tcBorders>
              <w:top w:val="outset" w:sz="6" w:space="0" w:color="auto"/>
              <w:left w:val="outset" w:sz="6" w:space="0" w:color="auto"/>
              <w:bottom w:val="outset" w:sz="6" w:space="0" w:color="auto"/>
              <w:right w:val="outset" w:sz="6" w:space="0" w:color="auto"/>
            </w:tcBorders>
            <w:vAlign w:val="center"/>
          </w:tcPr>
          <w:p w:rsidR="00CC2D9D" w:rsidRPr="004C2FF9" w:rsidRDefault="00CC2D9D" w:rsidP="00CC2D9D">
            <w:pPr>
              <w:spacing w:after="0" w:line="240" w:lineRule="auto"/>
              <w:jc w:val="center"/>
              <w:rPr>
                <w:rFonts w:ascii="Times New Roman" w:hAnsi="Times New Roman"/>
                <w:sz w:val="24"/>
                <w:szCs w:val="24"/>
              </w:rPr>
            </w:pPr>
            <w:r>
              <w:rPr>
                <w:rFonts w:ascii="Times New Roman" w:hAnsi="Times New Roman"/>
                <w:sz w:val="24"/>
                <w:szCs w:val="24"/>
              </w:rPr>
              <w:t>3,39</w:t>
            </w:r>
          </w:p>
        </w:tc>
        <w:tc>
          <w:tcPr>
            <w:tcW w:w="927" w:type="pct"/>
            <w:tcBorders>
              <w:top w:val="outset" w:sz="6" w:space="0" w:color="auto"/>
              <w:left w:val="outset" w:sz="6" w:space="0" w:color="auto"/>
              <w:bottom w:val="outset" w:sz="6" w:space="0" w:color="auto"/>
              <w:right w:val="outset" w:sz="6" w:space="0" w:color="auto"/>
            </w:tcBorders>
            <w:vAlign w:val="bottom"/>
          </w:tcPr>
          <w:p w:rsidR="00CC2D9D" w:rsidRDefault="00CC2D9D" w:rsidP="00CC2D9D">
            <w:pPr>
              <w:jc w:val="right"/>
              <w:rPr>
                <w:rFonts w:cs="Calibri"/>
                <w:color w:val="000000"/>
              </w:rPr>
            </w:pPr>
            <w:r>
              <w:rPr>
                <w:rFonts w:cs="Calibri"/>
                <w:color w:val="000000"/>
              </w:rPr>
              <w:t>R$ 1.600,08</w:t>
            </w:r>
          </w:p>
        </w:tc>
      </w:tr>
      <w:tr w:rsidR="003236F4" w:rsidRPr="000510B8" w:rsidTr="00E13F38">
        <w:trPr>
          <w:trHeight w:val="909"/>
          <w:tblCellSpacing w:w="0" w:type="dxa"/>
          <w:jc w:val="center"/>
        </w:trPr>
        <w:tc>
          <w:tcPr>
            <w:tcW w:w="4073" w:type="pct"/>
            <w:gridSpan w:val="5"/>
            <w:tcBorders>
              <w:top w:val="outset" w:sz="6" w:space="0" w:color="auto"/>
              <w:left w:val="outset" w:sz="6" w:space="0" w:color="auto"/>
              <w:bottom w:val="outset" w:sz="6" w:space="0" w:color="auto"/>
              <w:right w:val="outset" w:sz="6" w:space="0" w:color="auto"/>
            </w:tcBorders>
            <w:vAlign w:val="center"/>
          </w:tcPr>
          <w:p w:rsidR="003236F4" w:rsidRPr="004C2FF9" w:rsidRDefault="003236F4" w:rsidP="00396176">
            <w:pPr>
              <w:spacing w:after="0" w:line="240" w:lineRule="auto"/>
              <w:rPr>
                <w:rFonts w:ascii="Times New Roman" w:hAnsi="Times New Roman"/>
                <w:b/>
                <w:sz w:val="24"/>
                <w:szCs w:val="24"/>
              </w:rPr>
            </w:pPr>
            <w:r w:rsidRPr="004C2FF9">
              <w:rPr>
                <w:rFonts w:ascii="Times New Roman" w:hAnsi="Times New Roman"/>
                <w:b/>
                <w:sz w:val="24"/>
                <w:szCs w:val="24"/>
              </w:rPr>
              <w:t>Total de todos os alimentos a serem adquiridos</w:t>
            </w:r>
          </w:p>
        </w:tc>
        <w:tc>
          <w:tcPr>
            <w:tcW w:w="927" w:type="pct"/>
            <w:tcBorders>
              <w:top w:val="outset" w:sz="6" w:space="0" w:color="auto"/>
              <w:left w:val="outset" w:sz="6" w:space="0" w:color="auto"/>
              <w:bottom w:val="outset" w:sz="6" w:space="0" w:color="auto"/>
              <w:right w:val="outset" w:sz="6" w:space="0" w:color="auto"/>
            </w:tcBorders>
            <w:vAlign w:val="center"/>
          </w:tcPr>
          <w:p w:rsidR="003236F4" w:rsidRDefault="003236F4" w:rsidP="004C2FF9">
            <w:pPr>
              <w:spacing w:after="0" w:line="240" w:lineRule="auto"/>
              <w:jc w:val="right"/>
              <w:rPr>
                <w:rFonts w:ascii="Times New Roman" w:hAnsi="Times New Roman"/>
                <w:b/>
                <w:sz w:val="24"/>
                <w:szCs w:val="24"/>
              </w:rPr>
            </w:pPr>
            <w:r>
              <w:rPr>
                <w:rFonts w:ascii="Times New Roman" w:hAnsi="Times New Roman"/>
                <w:b/>
                <w:sz w:val="24"/>
                <w:szCs w:val="24"/>
              </w:rPr>
              <w:t xml:space="preserve"> R$ </w:t>
            </w: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24.030</w:t>
            </w:r>
            <w:r>
              <w:rPr>
                <w:rFonts w:ascii="Times New Roman" w:hAnsi="Times New Roman"/>
                <w:b/>
                <w:sz w:val="24"/>
                <w:szCs w:val="24"/>
              </w:rPr>
              <w:fldChar w:fldCharType="end"/>
            </w:r>
            <w:r>
              <w:rPr>
                <w:rFonts w:ascii="Times New Roman" w:hAnsi="Times New Roman"/>
                <w:b/>
                <w:sz w:val="24"/>
                <w:szCs w:val="24"/>
              </w:rPr>
              <w:t>,</w:t>
            </w:r>
            <w:r w:rsidR="00CC2D9D">
              <w:rPr>
                <w:rFonts w:ascii="Times New Roman" w:hAnsi="Times New Roman"/>
                <w:b/>
                <w:sz w:val="24"/>
                <w:szCs w:val="24"/>
              </w:rPr>
              <w:t>13</w:t>
            </w:r>
          </w:p>
          <w:p w:rsidR="00396176" w:rsidRPr="004C2FF9" w:rsidRDefault="00396176" w:rsidP="004C2FF9">
            <w:pPr>
              <w:spacing w:after="0" w:line="240" w:lineRule="auto"/>
              <w:jc w:val="right"/>
              <w:rPr>
                <w:rFonts w:ascii="Times New Roman" w:hAnsi="Times New Roman"/>
                <w:b/>
                <w:sz w:val="24"/>
                <w:szCs w:val="24"/>
              </w:rPr>
            </w:pPr>
          </w:p>
        </w:tc>
      </w:tr>
    </w:tbl>
    <w:p w:rsidR="003236F4" w:rsidRDefault="003236F4"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3236F4" w:rsidRPr="004D1BE8" w:rsidRDefault="003236F4"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3236F4" w:rsidRPr="00413120" w:rsidRDefault="003236F4"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3236F4" w:rsidRPr="004D1BE8" w:rsidRDefault="003236F4"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Pr="009E5D84">
        <w:rPr>
          <w:rFonts w:ascii="Times New Roman" w:hAnsi="Times New Roman"/>
          <w:color w:val="000000"/>
          <w:sz w:val="24"/>
          <w:szCs w:val="24"/>
        </w:rPr>
        <w:t>Transferido de forma automática, conforme Art. 47</w:t>
      </w:r>
      <w:r>
        <w:rPr>
          <w:rFonts w:ascii="Times New Roman" w:hAnsi="Times New Roman"/>
          <w:color w:val="000000"/>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w:t>
      </w:r>
      <w:r w:rsidRPr="009E5D84">
        <w:rPr>
          <w:rFonts w:ascii="Times New Roman" w:hAnsi="Times New Roman"/>
          <w:color w:val="000000"/>
          <w:sz w:val="24"/>
          <w:szCs w:val="24"/>
        </w:rPr>
        <w:t xml:space="preserve"> </w:t>
      </w:r>
      <w:r w:rsidRPr="009E5D84">
        <w:rPr>
          <w:rFonts w:ascii="Times New Roman" w:hAnsi="Times New Roman"/>
          <w:sz w:val="24"/>
          <w:szCs w:val="24"/>
        </w:rPr>
        <w:t xml:space="preserve">O FNDE transferirá recursos financeiros de forma automática, sem necessidade de convênio, </w:t>
      </w:r>
      <w:r w:rsidRPr="009E5D84">
        <w:rPr>
          <w:rFonts w:ascii="Times New Roman" w:hAnsi="Times New Roman"/>
          <w:sz w:val="24"/>
          <w:szCs w:val="24"/>
        </w:rPr>
        <w:lastRenderedPageBreak/>
        <w:t>ajuste, acordo, contrato ou instrumento congênere, nos termos do disposto na Lei n° 11.947/2009, para aquisição ex</w:t>
      </w:r>
      <w:r>
        <w:rPr>
          <w:rFonts w:ascii="Times New Roman" w:hAnsi="Times New Roman"/>
          <w:sz w:val="24"/>
          <w:szCs w:val="24"/>
        </w:rPr>
        <w:t>clusiva de gêneros alimentícios.</w:t>
      </w:r>
    </w:p>
    <w:p w:rsidR="003236F4" w:rsidRDefault="003236F4" w:rsidP="004D1BE8">
      <w:pPr>
        <w:spacing w:after="150" w:line="360" w:lineRule="auto"/>
        <w:jc w:val="both"/>
        <w:rPr>
          <w:rFonts w:ascii="Times New Roman" w:hAnsi="Times New Roman"/>
          <w:b/>
          <w:color w:val="000000"/>
          <w:sz w:val="24"/>
          <w:szCs w:val="24"/>
        </w:rPr>
      </w:pP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3236F4"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rsidR="003236F4" w:rsidRPr="00993066" w:rsidRDefault="003236F4"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3236F4" w:rsidRPr="00993066" w:rsidRDefault="003236F4"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3236F4" w:rsidRPr="00993066" w:rsidRDefault="003236F4" w:rsidP="00993066">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3236F4" w:rsidRPr="008C0E30" w:rsidRDefault="003236F4"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3236F4" w:rsidRPr="004D1BE8" w:rsidRDefault="003236F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236F4" w:rsidRPr="004D1BE8" w:rsidRDefault="003236F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w:t>
      </w:r>
      <w:r w:rsidRPr="00481695">
        <w:rPr>
          <w:rFonts w:ascii="Times New Roman" w:hAnsi="Times New Roman" w:cs="Times New Roman"/>
          <w:b/>
          <w:bCs/>
          <w:color w:val="auto"/>
        </w:rPr>
        <w:t>00</w:t>
      </w:r>
      <w:r w:rsidR="00396176">
        <w:rPr>
          <w:rFonts w:ascii="Times New Roman" w:hAnsi="Times New Roman" w:cs="Times New Roman"/>
          <w:b/>
          <w:bCs/>
          <w:color w:val="auto"/>
        </w:rPr>
        <w:t>2</w:t>
      </w:r>
      <w:r w:rsidRPr="00481695">
        <w:rPr>
          <w:rFonts w:ascii="Times New Roman" w:hAnsi="Times New Roman" w:cs="Times New Roman"/>
          <w:b/>
          <w:bCs/>
          <w:color w:val="auto"/>
        </w:rPr>
        <w:t>/2021</w:t>
      </w:r>
    </w:p>
    <w:p w:rsidR="003236F4" w:rsidRPr="004D1BE8" w:rsidRDefault="003236F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 CONSELHO ESCOLAR JANDIRA BRETAS QUINAN</w:t>
      </w:r>
    </w:p>
    <w:p w:rsidR="003236F4" w:rsidRPr="004D1BE8" w:rsidRDefault="003236F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236F4" w:rsidRPr="004D1BE8" w:rsidRDefault="003236F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481695">
        <w:rPr>
          <w:rFonts w:ascii="Times New Roman" w:hAnsi="Times New Roman" w:cs="Times New Roman"/>
          <w:b/>
          <w:bCs/>
          <w:color w:val="auto"/>
        </w:rPr>
        <w:t>CNPJ OU CPF</w:t>
      </w:r>
      <w:r>
        <w:rPr>
          <w:rFonts w:ascii="Times New Roman" w:hAnsi="Times New Roman" w:cs="Times New Roman"/>
          <w:b/>
          <w:bCs/>
          <w:color w:val="auto"/>
        </w:rPr>
        <w:t>/Informais e Individuais</w:t>
      </w:r>
    </w:p>
    <w:p w:rsidR="003236F4" w:rsidRPr="004D1BE8" w:rsidRDefault="003236F4" w:rsidP="004D1BE8">
      <w:pPr>
        <w:autoSpaceDE w:val="0"/>
        <w:autoSpaceDN w:val="0"/>
        <w:adjustRightInd w:val="0"/>
        <w:ind w:right="-284"/>
        <w:jc w:val="center"/>
        <w:rPr>
          <w:rFonts w:ascii="Times New Roman" w:hAnsi="Times New Roman"/>
          <w:sz w:val="24"/>
          <w:szCs w:val="24"/>
        </w:rPr>
      </w:pPr>
    </w:p>
    <w:p w:rsidR="003236F4" w:rsidRPr="004D1BE8" w:rsidRDefault="003236F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81695">
        <w:rPr>
          <w:rFonts w:ascii="Times New Roman" w:hAnsi="Times New Roman" w:cs="Times New Roman"/>
          <w:b/>
          <w:bCs/>
        </w:rPr>
        <w:t>00</w:t>
      </w:r>
      <w:r w:rsidR="00396176">
        <w:rPr>
          <w:rFonts w:ascii="Times New Roman" w:hAnsi="Times New Roman" w:cs="Times New Roman"/>
          <w:b/>
          <w:bCs/>
        </w:rPr>
        <w:t>2/</w:t>
      </w:r>
      <w:r w:rsidRPr="00481695">
        <w:rPr>
          <w:rFonts w:ascii="Times New Roman" w:hAnsi="Times New Roman" w:cs="Times New Roman"/>
          <w:b/>
          <w:bCs/>
        </w:rPr>
        <w:t>2021</w:t>
      </w:r>
    </w:p>
    <w:p w:rsidR="003236F4" w:rsidRDefault="003236F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 CONSELHO ESCOLAR JANDIRA BRETAS QUINAN</w:t>
      </w:r>
      <w:r w:rsidRPr="004D1BE8">
        <w:rPr>
          <w:rFonts w:ascii="Times New Roman" w:hAnsi="Times New Roman" w:cs="Times New Roman"/>
          <w:b/>
          <w:bCs/>
          <w:color w:val="auto"/>
          <w:u w:val="single"/>
        </w:rPr>
        <w:t xml:space="preserve"> </w:t>
      </w:r>
    </w:p>
    <w:p w:rsidR="003236F4" w:rsidRPr="004D1BE8" w:rsidRDefault="003236F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236F4" w:rsidRPr="004D1BE8" w:rsidRDefault="003236F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C0061D">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3236F4" w:rsidRPr="004D1BE8" w:rsidRDefault="003236F4" w:rsidP="004D1BE8">
      <w:pPr>
        <w:pStyle w:val="Default"/>
        <w:spacing w:line="360" w:lineRule="auto"/>
        <w:jc w:val="both"/>
        <w:rPr>
          <w:rFonts w:ascii="Times New Roman" w:hAnsi="Times New Roman" w:cs="Times New Roman"/>
          <w:b/>
          <w:bCs/>
          <w:color w:val="auto"/>
        </w:rPr>
      </w:pPr>
    </w:p>
    <w:p w:rsidR="003236F4" w:rsidRPr="004D1BE8" w:rsidRDefault="003236F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236F4" w:rsidRPr="008C0E30" w:rsidRDefault="003236F4"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§1º</w:t>
      </w:r>
      <w:r w:rsidRPr="004D1BE8">
        <w:rPr>
          <w:rFonts w:ascii="Times New Roman" w:hAnsi="Times New Roman"/>
          <w:sz w:val="24"/>
          <w:szCs w:val="24"/>
          <w:u w:val="single"/>
        </w:rPr>
        <w:t>).</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3236F4" w:rsidRPr="008C0E30" w:rsidRDefault="003236F4"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3236F4" w:rsidRPr="00B8644F" w:rsidRDefault="003236F4"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3236F4" w:rsidRPr="004D1BE8" w:rsidRDefault="003236F4"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3236F4" w:rsidRPr="008C0E30" w:rsidRDefault="003236F4"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rsidR="003236F4" w:rsidRPr="00B8644F" w:rsidRDefault="003236F4"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3236F4" w:rsidRDefault="003236F4"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Pr>
          <w:rFonts w:ascii="Times New Roman" w:hAnsi="Times New Roman"/>
          <w:color w:val="000000"/>
          <w:sz w:val="24"/>
          <w:szCs w:val="24"/>
        </w:rPr>
        <w:t xml:space="preserve"> para </w:t>
      </w:r>
      <w:r w:rsidRPr="000923AB">
        <w:rPr>
          <w:rFonts w:ascii="Times New Roman" w:hAnsi="Times New Roman"/>
          <w:b/>
          <w:color w:val="000000"/>
          <w:sz w:val="24"/>
          <w:szCs w:val="24"/>
        </w:rPr>
        <w:t>Associações e Cooperativas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§3º</w:t>
      </w:r>
      <w:r w:rsidRPr="004D1BE8">
        <w:rPr>
          <w:rFonts w:ascii="Times New Roman" w:hAnsi="Times New Roman"/>
          <w:sz w:val="24"/>
          <w:szCs w:val="24"/>
          <w:u w:val="single"/>
        </w:rPr>
        <w:t>).</w:t>
      </w:r>
    </w:p>
    <w:p w:rsidR="003236F4" w:rsidRPr="004D1BE8" w:rsidRDefault="003236F4"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 xml:space="preserve">do </w:t>
      </w:r>
      <w:r w:rsidRPr="008B4395">
        <w:rPr>
          <w:rFonts w:ascii="Times New Roman" w:hAnsi="Times New Roman"/>
          <w:b/>
          <w:sz w:val="24"/>
          <w:szCs w:val="24"/>
        </w:rPr>
        <w:t>RG e CPF</w:t>
      </w:r>
      <w:r w:rsidRPr="00AD5376">
        <w:rPr>
          <w:rFonts w:ascii="Times New Roman" w:hAnsi="Times New Roman"/>
          <w:sz w:val="24"/>
          <w:szCs w:val="24"/>
        </w:rPr>
        <w:t xml:space="preserve"> do representante legal da empresa licitante.</w:t>
      </w:r>
    </w:p>
    <w:p w:rsidR="003236F4" w:rsidRPr="004D1BE8" w:rsidRDefault="003236F4"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 xml:space="preserve">V </w:t>
      </w:r>
      <w:proofErr w:type="gramStart"/>
      <w:r w:rsidRPr="004D1BE8">
        <w:rPr>
          <w:rFonts w:ascii="Times New Roman" w:hAnsi="Times New Roman"/>
          <w:color w:val="000000"/>
          <w:sz w:val="24"/>
          <w:szCs w:val="24"/>
          <w:u w:val="single"/>
        </w:rPr>
        <w:t>-  Lista</w:t>
      </w:r>
      <w:proofErr w:type="gramEnd"/>
      <w:r w:rsidRPr="004D1BE8">
        <w:rPr>
          <w:rFonts w:ascii="Times New Roman" w:hAnsi="Times New Roman"/>
          <w:color w:val="000000"/>
          <w:sz w:val="24"/>
          <w:szCs w:val="24"/>
          <w:u w:val="single"/>
        </w:rPr>
        <w:t xml:space="preserve">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3236F4" w:rsidRPr="004D1BE8" w:rsidRDefault="003236F4"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236F4" w:rsidRPr="004D1BE8" w:rsidRDefault="003236F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236F4" w:rsidRDefault="003236F4" w:rsidP="004D1BE8">
      <w:pPr>
        <w:pStyle w:val="Default"/>
        <w:spacing w:line="360" w:lineRule="auto"/>
        <w:jc w:val="both"/>
        <w:rPr>
          <w:rFonts w:ascii="Times New Roman" w:hAnsi="Times New Roman" w:cs="Times New Roman"/>
          <w:b/>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3236F4" w:rsidRPr="004D1BE8" w:rsidRDefault="003236F4"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3236F4" w:rsidRPr="004D1BE8" w:rsidRDefault="003236F4" w:rsidP="004D1BE8">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w:t>
      </w:r>
      <w:r w:rsidRPr="004D1BE8">
        <w:rPr>
          <w:rFonts w:ascii="Times New Roman" w:hAnsi="Times New Roman"/>
          <w:b/>
          <w:sz w:val="24"/>
          <w:szCs w:val="24"/>
        </w:rPr>
        <w:lastRenderedPageBreak/>
        <w:t xml:space="preserve">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3236F4" w:rsidRPr="004D1BE8" w:rsidRDefault="003236F4"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3236F4" w:rsidRPr="004D1BE8" w:rsidRDefault="003236F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236F4" w:rsidRPr="008C0E30" w:rsidRDefault="003236F4"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3236F4"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3236F4" w:rsidRPr="003A7DCD" w:rsidRDefault="003236F4"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 xml:space="preserve">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r>
        <w:rPr>
          <w:rFonts w:ascii="Times New Roman" w:hAnsi="Times New Roman"/>
          <w:b/>
          <w:color w:val="FF0000"/>
          <w:sz w:val="24"/>
          <w:szCs w:val="24"/>
        </w:rPr>
        <w:t xml:space="preserve"> </w:t>
      </w:r>
    </w:p>
    <w:p w:rsidR="003236F4" w:rsidRPr="00D45093" w:rsidRDefault="003236F4" w:rsidP="00D4509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3236F4" w:rsidRPr="00D45093" w:rsidRDefault="003236F4" w:rsidP="00D45093">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3</w:t>
      </w:r>
      <w:r w:rsidRPr="00D45093">
        <w:rPr>
          <w:rFonts w:ascii="Times New Roman" w:hAnsi="Times New Roman"/>
          <w:color w:val="000000"/>
          <w:sz w:val="24"/>
          <w:szCs w:val="24"/>
          <w:lang w:eastAsia="pt-BR"/>
        </w:rPr>
        <w:t>. Produtos de </w:t>
      </w:r>
      <w:r w:rsidRPr="00D45093">
        <w:rPr>
          <w:rFonts w:ascii="Times New Roman" w:hAnsi="Times New Roman"/>
          <w:b/>
          <w:bCs/>
          <w:color w:val="000000"/>
          <w:sz w:val="24"/>
          <w:szCs w:val="24"/>
          <w:lang w:eastAsia="pt-BR"/>
        </w:rPr>
        <w:t>origem vegetal processado</w:t>
      </w:r>
      <w:r w:rsidRPr="00D45093">
        <w:rPr>
          <w:rFonts w:ascii="Times New Roman" w:hAnsi="Times New Roman"/>
          <w:color w:val="000000"/>
          <w:sz w:val="24"/>
          <w:szCs w:val="24"/>
          <w:lang w:eastAsia="pt-BR"/>
        </w:rPr>
        <w:t>, o </w:t>
      </w:r>
      <w:r w:rsidRPr="00D45093">
        <w:rPr>
          <w:rFonts w:ascii="Times New Roman" w:hAnsi="Times New Roman"/>
          <w:color w:val="000000"/>
          <w:sz w:val="24"/>
          <w:szCs w:val="24"/>
          <w:u w:val="single"/>
          <w:lang w:eastAsia="pt-BR"/>
        </w:rPr>
        <w:t>Alvará Sanitário</w:t>
      </w:r>
      <w:r w:rsidRPr="00D45093">
        <w:rPr>
          <w:rFonts w:ascii="Times New Roman" w:hAnsi="Times New Roman"/>
          <w:color w:val="000000"/>
          <w:sz w:val="24"/>
          <w:szCs w:val="24"/>
          <w:lang w:eastAsia="pt-BR"/>
        </w:rPr>
        <w:t>;</w:t>
      </w:r>
    </w:p>
    <w:p w:rsidR="003236F4" w:rsidRPr="00A62820" w:rsidRDefault="003236F4" w:rsidP="00D45093">
      <w:pPr>
        <w:spacing w:before="80" w:after="80" w:line="240" w:lineRule="auto"/>
        <w:jc w:val="both"/>
        <w:rPr>
          <w:rFonts w:ascii="Times New Roman" w:hAnsi="Times New Roman"/>
          <w:sz w:val="24"/>
          <w:szCs w:val="24"/>
          <w:lang w:eastAsia="pt-BR"/>
        </w:rPr>
      </w:pPr>
      <w:r w:rsidRPr="00D45093">
        <w:rPr>
          <w:rFonts w:ascii="Times New Roman" w:hAnsi="Times New Roman"/>
          <w:color w:val="000000"/>
          <w:sz w:val="24"/>
          <w:szCs w:val="24"/>
          <w:lang w:eastAsia="pt-BR"/>
        </w:rPr>
        <w:t>4.</w:t>
      </w:r>
      <w:r w:rsidRPr="00A62820">
        <w:rPr>
          <w:rFonts w:ascii="Times New Roman" w:hAnsi="Times New Roman"/>
          <w:sz w:val="24"/>
          <w:szCs w:val="24"/>
          <w:lang w:eastAsia="pt-BR"/>
        </w:rPr>
        <w:t>5.4. </w:t>
      </w:r>
      <w:r w:rsidRPr="00A62820">
        <w:rPr>
          <w:rFonts w:ascii="Times New Roman" w:hAnsi="Times New Roman"/>
          <w:b/>
          <w:bCs/>
          <w:sz w:val="24"/>
          <w:szCs w:val="24"/>
          <w:lang w:eastAsia="pt-BR"/>
        </w:rPr>
        <w:t>Sucos e Polpas de Frutas</w:t>
      </w:r>
      <w:r w:rsidRPr="00A62820">
        <w:rPr>
          <w:rFonts w:ascii="Times New Roman" w:hAnsi="Times New Roman"/>
          <w:sz w:val="24"/>
          <w:szCs w:val="24"/>
          <w:lang w:eastAsia="pt-BR"/>
        </w:rPr>
        <w:t>, o </w:t>
      </w:r>
      <w:r w:rsidRPr="00A62820">
        <w:rPr>
          <w:rFonts w:ascii="Times New Roman" w:hAnsi="Times New Roman"/>
          <w:sz w:val="24"/>
          <w:szCs w:val="24"/>
          <w:u w:val="single"/>
          <w:lang w:eastAsia="pt-BR"/>
        </w:rPr>
        <w:t xml:space="preserve">Certificado de </w:t>
      </w:r>
      <w:r w:rsidRPr="00D45093">
        <w:rPr>
          <w:rFonts w:ascii="Times New Roman" w:hAnsi="Times New Roman"/>
          <w:color w:val="000000"/>
          <w:sz w:val="24"/>
          <w:szCs w:val="24"/>
          <w:u w:val="single"/>
          <w:lang w:eastAsia="pt-BR"/>
        </w:rPr>
        <w:t>registro no MAPA</w:t>
      </w:r>
      <w:r w:rsidRPr="00D45093">
        <w:rPr>
          <w:rFonts w:ascii="Times New Roman" w:hAnsi="Times New Roman"/>
          <w:color w:val="000000"/>
          <w:sz w:val="24"/>
          <w:szCs w:val="24"/>
          <w:lang w:eastAsia="pt-BR"/>
        </w:rPr>
        <w:t xml:space="preserve"> – Ministério de Agricultura, </w:t>
      </w:r>
      <w:r w:rsidRPr="00A62820">
        <w:rPr>
          <w:rFonts w:ascii="Times New Roman" w:hAnsi="Times New Roman"/>
          <w:sz w:val="24"/>
          <w:szCs w:val="24"/>
          <w:lang w:eastAsia="pt-BR"/>
        </w:rPr>
        <w:t>Pecuária e Abastecimento;</w:t>
      </w:r>
    </w:p>
    <w:p w:rsidR="003236F4" w:rsidRPr="00A62820" w:rsidRDefault="003236F4" w:rsidP="00AD5376">
      <w:pPr>
        <w:spacing w:before="80" w:after="80" w:line="240" w:lineRule="auto"/>
        <w:jc w:val="both"/>
        <w:rPr>
          <w:rFonts w:ascii="Times New Roman" w:hAnsi="Times New Roman"/>
          <w:sz w:val="24"/>
          <w:szCs w:val="24"/>
          <w:lang w:eastAsia="pt-BR"/>
        </w:rPr>
      </w:pPr>
      <w:r w:rsidRPr="00A62820">
        <w:rPr>
          <w:rFonts w:ascii="Times New Roman" w:hAnsi="Times New Roman"/>
          <w:sz w:val="24"/>
          <w:szCs w:val="24"/>
          <w:lang w:eastAsia="pt-BR"/>
        </w:rPr>
        <w:t>4.5.5. Em casos de serviços de processamento dos alimentos descritos no item 4.5.2, 4.5.3 e 4.5.4 fiquem à cargo de empresas terceirizadas, apresentar </w:t>
      </w:r>
      <w:r w:rsidRPr="00A62820">
        <w:rPr>
          <w:rFonts w:ascii="Times New Roman" w:hAnsi="Times New Roman"/>
          <w:b/>
          <w:bCs/>
          <w:sz w:val="24"/>
          <w:szCs w:val="24"/>
          <w:u w:val="single"/>
          <w:lang w:eastAsia="pt-BR"/>
        </w:rPr>
        <w:t>Certificação de Prestação de Serviço</w:t>
      </w:r>
      <w:r w:rsidRPr="00A62820">
        <w:rPr>
          <w:rFonts w:ascii="Times New Roman" w:hAnsi="Times New Roman"/>
          <w:sz w:val="24"/>
          <w:szCs w:val="24"/>
          <w:lang w:eastAsia="pt-BR"/>
        </w:rPr>
        <w:t>, </w:t>
      </w:r>
      <w:r w:rsidRPr="00A62820">
        <w:rPr>
          <w:rFonts w:ascii="Times New Roman" w:hAnsi="Times New Roman"/>
          <w:b/>
          <w:bCs/>
          <w:sz w:val="24"/>
          <w:szCs w:val="24"/>
          <w:u w:val="single"/>
          <w:lang w:eastAsia="pt-BR"/>
        </w:rPr>
        <w:t>Alvará Sanitário da Empresa prestadora</w:t>
      </w:r>
      <w:r w:rsidRPr="00A62820">
        <w:rPr>
          <w:rFonts w:ascii="Times New Roman" w:hAnsi="Times New Roman"/>
          <w:sz w:val="24"/>
          <w:szCs w:val="24"/>
          <w:lang w:eastAsia="pt-BR"/>
        </w:rPr>
        <w:t>, assim como, </w:t>
      </w:r>
      <w:r w:rsidRPr="00A62820">
        <w:rPr>
          <w:rFonts w:ascii="Times New Roman" w:hAnsi="Times New Roman"/>
          <w:b/>
          <w:bCs/>
          <w:sz w:val="24"/>
          <w:szCs w:val="24"/>
          <w:lang w:eastAsia="pt-BR"/>
        </w:rPr>
        <w:t>cadastro da empresa junto à AGRODEFESA</w:t>
      </w:r>
      <w:r w:rsidRPr="00A62820">
        <w:rPr>
          <w:rFonts w:ascii="Times New Roman" w:hAnsi="Times New Roman"/>
          <w:sz w:val="24"/>
          <w:szCs w:val="24"/>
          <w:lang w:eastAsia="pt-BR"/>
        </w:rPr>
        <w:t> e o </w:t>
      </w:r>
      <w:r w:rsidRPr="00A62820">
        <w:rPr>
          <w:rFonts w:ascii="Times New Roman" w:hAnsi="Times New Roman"/>
          <w:b/>
          <w:bCs/>
          <w:sz w:val="24"/>
          <w:szCs w:val="24"/>
          <w:u w:val="single"/>
          <w:lang w:eastAsia="pt-BR"/>
        </w:rPr>
        <w:t>Selo Nacional da Agricultura Familiar (SENAF)</w:t>
      </w:r>
      <w:r w:rsidRPr="00A62820">
        <w:rPr>
          <w:rFonts w:ascii="Times New Roman" w:hAnsi="Times New Roman"/>
          <w:sz w:val="24"/>
          <w:szCs w:val="24"/>
          <w:lang w:eastAsia="pt-BR"/>
        </w:rPr>
        <w:t> na embalagem dos itens;</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rsidR="003236F4"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de </w:t>
      </w:r>
      <w:r w:rsidRPr="004D1BE8">
        <w:rPr>
          <w:rFonts w:ascii="Times New Roman" w:hAnsi="Times New Roman"/>
          <w:bCs/>
          <w:color w:val="000000"/>
          <w:sz w:val="24"/>
          <w:szCs w:val="24"/>
        </w:rPr>
        <w:t xml:space="preserve">qualquer um dos documentos constantes dos itens 4.2, 4.3, 4.4 e 4.5, </w:t>
      </w:r>
      <w:r>
        <w:rPr>
          <w:rFonts w:ascii="Times New Roman" w:hAnsi="Times New Roman"/>
          <w:bCs/>
          <w:color w:val="000000"/>
          <w:sz w:val="24"/>
          <w:szCs w:val="24"/>
        </w:rPr>
        <w:t>Art.</w:t>
      </w:r>
      <w:r w:rsidRPr="00A25499">
        <w:rPr>
          <w:rFonts w:ascii="Times New Roman" w:hAnsi="Times New Roman"/>
          <w:b/>
          <w:color w:val="000000"/>
          <w:sz w:val="24"/>
          <w:szCs w:val="24"/>
        </w:rPr>
        <w:t xml:space="preserve"> 36 § 4º</w:t>
      </w:r>
      <w:r w:rsidRPr="004D1BE8">
        <w:rPr>
          <w:rFonts w:ascii="Times New Roman" w:hAnsi="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 xml:space="preserve">devendo </w:t>
      </w:r>
      <w:r>
        <w:rPr>
          <w:rFonts w:ascii="Times New Roman" w:hAnsi="Times New Roman"/>
          <w:b/>
          <w:color w:val="000000"/>
          <w:sz w:val="24"/>
          <w:szCs w:val="24"/>
        </w:rPr>
        <w:t xml:space="preserve">ser </w:t>
      </w:r>
      <w:r w:rsidRPr="000E1A0D">
        <w:rPr>
          <w:rFonts w:ascii="Times New Roman" w:hAnsi="Times New Roman"/>
          <w:b/>
          <w:color w:val="000000"/>
          <w:sz w:val="24"/>
          <w:szCs w:val="24"/>
        </w:rPr>
        <w:t xml:space="preserve">agendada a </w:t>
      </w:r>
      <w:r w:rsidRPr="0021339D">
        <w:rPr>
          <w:rFonts w:ascii="Times New Roman" w:hAnsi="Times New Roman"/>
          <w:b/>
          <w:color w:val="000000"/>
          <w:sz w:val="24"/>
          <w:szCs w:val="24"/>
        </w:rPr>
        <w:t xml:space="preserve">nova data, local e </w:t>
      </w:r>
      <w:r w:rsidRPr="0021339D">
        <w:rPr>
          <w:rFonts w:ascii="Times New Roman" w:hAnsi="Times New Roman"/>
          <w:b/>
          <w:color w:val="000000"/>
          <w:sz w:val="24"/>
          <w:szCs w:val="24"/>
        </w:rPr>
        <w:lastRenderedPageBreak/>
        <w:t>horário</w:t>
      </w:r>
      <w:r>
        <w:rPr>
          <w:rFonts w:ascii="Times New Roman" w:hAnsi="Times New Roman"/>
          <w:color w:val="000000"/>
          <w:sz w:val="24"/>
          <w:szCs w:val="24"/>
        </w:rPr>
        <w:t xml:space="preserve"> (após discorrido o prazo) para apresentação da documentação em Desconformidade e para a abertura do Envelope nº 2 – Das Propostas.</w:t>
      </w:r>
    </w:p>
    <w:p w:rsidR="003236F4" w:rsidRPr="008C0E30" w:rsidRDefault="003236F4"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3236F4" w:rsidRPr="004D1BE8" w:rsidRDefault="003236F4"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2020, </w:t>
      </w:r>
      <w:r w:rsidRPr="004D1BE8">
        <w:rPr>
          <w:rFonts w:ascii="Times New Roman" w:hAnsi="Times New Roman"/>
          <w:b/>
          <w:sz w:val="24"/>
          <w:szCs w:val="24"/>
        </w:rPr>
        <w:t>não podendo alterar sua original configuração.</w:t>
      </w:r>
    </w:p>
    <w:p w:rsidR="003236F4" w:rsidRPr="008C0E30"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3236F4" w:rsidRPr="004D1BE8" w:rsidRDefault="003236F4"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236F4" w:rsidRPr="004D1BE8" w:rsidRDefault="003236F4"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3236F4" w:rsidRPr="004D1BE8" w:rsidRDefault="003236F4"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sz w:val="24"/>
          <w:szCs w:val="24"/>
        </w:rPr>
        <w:lastRenderedPageBreak/>
        <w:t>Individual ou Grupo Informal, e o CNPJ e DAP jurídica da organização produtiva quando se tratar de Grupo Formal;</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36F4" w:rsidRPr="004D1BE8" w:rsidRDefault="003236F4"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3236F4" w:rsidRPr="004D1BE8" w:rsidRDefault="003236F4" w:rsidP="002C7CD3">
      <w:pPr>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w:t>
      </w:r>
      <w:r>
        <w:rPr>
          <w:rFonts w:ascii="Times New Roman" w:hAnsi="Times New Roman"/>
          <w:b/>
          <w:sz w:val="24"/>
          <w:szCs w:val="24"/>
        </w:rPr>
        <w:t>5</w:t>
      </w:r>
      <w:r w:rsidRPr="004D1BE8">
        <w:rPr>
          <w:rFonts w:ascii="Times New Roman" w:hAnsi="Times New Roman"/>
          <w:b/>
          <w:sz w:val="24"/>
          <w:szCs w:val="24"/>
        </w:rPr>
        <w:t xml:space="preserve"> (</w:t>
      </w:r>
      <w:r>
        <w:rPr>
          <w:rFonts w:ascii="Times New Roman" w:hAnsi="Times New Roman"/>
          <w:b/>
          <w:sz w:val="24"/>
          <w:szCs w:val="24"/>
        </w:rPr>
        <w:t>cinco</w:t>
      </w:r>
      <w:r w:rsidRPr="004D1BE8">
        <w:rPr>
          <w:rFonts w:ascii="Times New Roman" w:hAnsi="Times New Roman"/>
          <w:b/>
          <w:sz w:val="24"/>
          <w:szCs w:val="24"/>
        </w:rPr>
        <w:t>) dias úteis</w:t>
      </w:r>
      <w:r w:rsidRPr="004D1BE8">
        <w:rPr>
          <w:rFonts w:ascii="Times New Roman" w:hAnsi="Times New Roman"/>
          <w:sz w:val="24"/>
          <w:szCs w:val="24"/>
        </w:rPr>
        <w:t xml:space="preserve"> antes da data fixada para a abertura dos envelopes de habilitação. </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236F4" w:rsidRPr="008C0E30"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3236F4"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Pr>
          <w:rFonts w:ascii="Times New Roman" w:hAnsi="Times New Roman"/>
          <w:b/>
          <w:color w:val="000000"/>
          <w:sz w:val="24"/>
          <w:szCs w:val="24"/>
        </w:rPr>
        <w:t xml:space="preserve"> </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rsidR="003236F4"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7.3 § 3º Entre os grupos de projetos, deve ser observada a seguinte ordem de prioridade para seleção: I – o grupo de projetos de fornecedores locais tem prioridade sobre os demais grupos;</w:t>
      </w:r>
    </w:p>
    <w:p w:rsidR="003236F4"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3236F4"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Pr>
          <w:rFonts w:ascii="Times New Roman" w:hAnsi="Times New Roman"/>
          <w:sz w:val="24"/>
          <w:szCs w:val="24"/>
        </w:rPr>
        <w:t xml:space="preserve"> </w:t>
      </w:r>
      <w:r w:rsidRPr="00871E5D">
        <w:rPr>
          <w:rFonts w:ascii="Times New Roman" w:hAnsi="Times New Roman"/>
          <w:sz w:val="24"/>
          <w:szCs w:val="24"/>
        </w:rPr>
        <w:t>(s) DAP</w:t>
      </w:r>
      <w:r>
        <w:rPr>
          <w:rFonts w:ascii="Times New Roman" w:hAnsi="Times New Roman"/>
          <w:sz w:val="24"/>
          <w:szCs w:val="24"/>
        </w:rPr>
        <w:t xml:space="preserve"> </w:t>
      </w:r>
      <w:r w:rsidRPr="00871E5D">
        <w:rPr>
          <w:rFonts w:ascii="Times New Roman" w:hAnsi="Times New Roman"/>
          <w:sz w:val="24"/>
          <w:szCs w:val="24"/>
        </w:rPr>
        <w:t>(s);</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236F4" w:rsidRPr="00871E5D" w:rsidRDefault="003236F4"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236F4" w:rsidRPr="00871E5D" w:rsidRDefault="003236F4"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3236F4" w:rsidRPr="008C0E30" w:rsidRDefault="003236F4"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deste Edital</w:t>
      </w:r>
      <w:r w:rsidRPr="00871E5D">
        <w:rPr>
          <w:rFonts w:ascii="Times New Roman" w:hAnsi="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rsidR="003236F4" w:rsidRPr="00871E5D" w:rsidRDefault="003236F4"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3236F4" w:rsidRPr="008C0E30" w:rsidRDefault="003236F4"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Pr>
          <w:rFonts w:ascii="Times New Roman" w:hAnsi="Times New Roman"/>
          <w:color w:val="000000"/>
        </w:rPr>
        <w:t xml:space="preserve">de </w:t>
      </w:r>
      <w:r w:rsidRPr="0071295B">
        <w:rPr>
          <w:rFonts w:ascii="Times New Roman" w:hAnsi="Times New Roman"/>
          <w:b/>
          <w:color w:val="000000"/>
        </w:rPr>
        <w:t>05 (</w:t>
      </w:r>
      <w:r>
        <w:rPr>
          <w:rFonts w:ascii="Times New Roman" w:hAnsi="Times New Roman"/>
          <w:b/>
          <w:color w:val="000000"/>
        </w:rPr>
        <w:t>cinco</w:t>
      </w:r>
      <w:r w:rsidRPr="00D357A7">
        <w:rPr>
          <w:rFonts w:ascii="Times New Roman" w:hAnsi="Times New Roman"/>
          <w:b/>
          <w:color w:val="000000"/>
        </w:rPr>
        <w:t>) dias úteis</w:t>
      </w:r>
      <w:r>
        <w:rPr>
          <w:rFonts w:ascii="Times New Roman" w:hAnsi="Times New Roman"/>
          <w:color w:val="000000"/>
        </w:rPr>
        <w:t xml:space="preserve"> para apresentação de peça recursal, em similaridade ao disposto no</w:t>
      </w:r>
      <w:r>
        <w:rPr>
          <w:rFonts w:ascii="Times New Roman" w:hAnsi="Times New Roman"/>
          <w:color w:val="000000"/>
          <w:sz w:val="24"/>
          <w:szCs w:val="24"/>
        </w:rPr>
        <w:t xml:space="preserve"> art. 109, I,</w:t>
      </w:r>
      <w:r w:rsidRPr="0083576F">
        <w:rPr>
          <w:rFonts w:ascii="Times New Roman" w:hAnsi="Times New Roman"/>
          <w:color w:val="000000"/>
          <w:sz w:val="24"/>
          <w:szCs w:val="24"/>
        </w:rPr>
        <w:t xml:space="preserve"> Lei</w:t>
      </w:r>
      <w:r>
        <w:rPr>
          <w:rFonts w:ascii="Times New Roman" w:hAnsi="Times New Roman"/>
          <w:color w:val="000000"/>
          <w:sz w:val="24"/>
          <w:szCs w:val="24"/>
        </w:rPr>
        <w:t xml:space="preserve"> Federal </w:t>
      </w:r>
      <w:r w:rsidRPr="0071295B">
        <w:rPr>
          <w:rFonts w:ascii="Times New Roman" w:hAnsi="Times New Roman"/>
          <w:color w:val="000000"/>
          <w:sz w:val="24"/>
          <w:szCs w:val="24"/>
        </w:rPr>
        <w:t>nº 8.666/1993,</w:t>
      </w:r>
      <w:r w:rsidRPr="0071295B">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Pr>
          <w:rFonts w:ascii="Times New Roman" w:hAnsi="Times New Roman"/>
          <w:sz w:val="24"/>
          <w:szCs w:val="24"/>
        </w:rPr>
        <w:t>uanto aos recursos apresentados.</w:t>
      </w:r>
    </w:p>
    <w:p w:rsidR="003236F4" w:rsidRPr="004D1BE8" w:rsidRDefault="003236F4"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3236F4" w:rsidRPr="00416D77" w:rsidRDefault="003236F4" w:rsidP="004D1BE8">
      <w:pPr>
        <w:jc w:val="both"/>
        <w:rPr>
          <w:rFonts w:ascii="Times New Roman" w:hAnsi="Times New Roman"/>
          <w:sz w:val="24"/>
          <w:szCs w:val="24"/>
        </w:rPr>
      </w:pPr>
      <w:r w:rsidRPr="00416D77">
        <w:rPr>
          <w:rFonts w:ascii="Times New Roman" w:hAnsi="Times New Roman"/>
          <w:sz w:val="24"/>
          <w:szCs w:val="24"/>
        </w:rPr>
        <w:t xml:space="preserve">9.1 As amostras dos gêneros alimentícios especificados nesta Chamada Pública deverão ser entregues na Unidade Escolar </w:t>
      </w:r>
      <w:r w:rsidRPr="00416D77">
        <w:rPr>
          <w:rFonts w:ascii="Times New Roman" w:hAnsi="Times New Roman"/>
          <w:color w:val="000000"/>
          <w:sz w:val="24"/>
          <w:szCs w:val="24"/>
        </w:rPr>
        <w:t xml:space="preserve">Colégio Estadual Jandira Bretas </w:t>
      </w:r>
      <w:proofErr w:type="spellStart"/>
      <w:r w:rsidRPr="00416D77">
        <w:rPr>
          <w:rFonts w:ascii="Times New Roman" w:hAnsi="Times New Roman"/>
          <w:color w:val="000000"/>
          <w:sz w:val="24"/>
          <w:szCs w:val="24"/>
        </w:rPr>
        <w:t>Quinan</w:t>
      </w:r>
      <w:proofErr w:type="spellEnd"/>
      <w:r w:rsidRPr="00416D77">
        <w:rPr>
          <w:rFonts w:ascii="Times New Roman" w:hAnsi="Times New Roman"/>
          <w:bCs/>
          <w:sz w:val="24"/>
          <w:szCs w:val="24"/>
        </w:rPr>
        <w:t xml:space="preserve"> situada à </w:t>
      </w:r>
      <w:r w:rsidRPr="00416D77">
        <w:rPr>
          <w:rFonts w:ascii="Times New Roman" w:hAnsi="Times New Roman"/>
          <w:bCs/>
          <w:color w:val="000000"/>
          <w:sz w:val="24"/>
          <w:szCs w:val="24"/>
        </w:rPr>
        <w:t>Rua São Vicente de Paula, nº 244 - Centro,</w:t>
      </w:r>
      <w:r w:rsidRPr="00416D77">
        <w:rPr>
          <w:rFonts w:ascii="Times New Roman" w:hAnsi="Times New Roman"/>
          <w:bCs/>
          <w:sz w:val="24"/>
          <w:szCs w:val="24"/>
        </w:rPr>
        <w:t xml:space="preserve"> município de </w:t>
      </w:r>
      <w:r w:rsidRPr="00416D77">
        <w:rPr>
          <w:rFonts w:ascii="Times New Roman" w:hAnsi="Times New Roman"/>
          <w:bCs/>
          <w:color w:val="000000"/>
          <w:sz w:val="24"/>
          <w:szCs w:val="24"/>
        </w:rPr>
        <w:t>Vianópolis/GO</w:t>
      </w:r>
      <w:r w:rsidRPr="00416D77">
        <w:rPr>
          <w:rFonts w:ascii="Times New Roman" w:hAnsi="Times New Roman"/>
          <w:bCs/>
          <w:sz w:val="24"/>
          <w:szCs w:val="24"/>
        </w:rPr>
        <w:t>,</w:t>
      </w:r>
      <w:r w:rsidRPr="00416D77">
        <w:rPr>
          <w:rFonts w:ascii="Times New Roman" w:hAnsi="Times New Roman"/>
          <w:color w:val="FF0000"/>
          <w:sz w:val="24"/>
          <w:szCs w:val="24"/>
        </w:rPr>
        <w:t xml:space="preserve"> </w:t>
      </w:r>
      <w:r w:rsidRPr="00416D77">
        <w:rPr>
          <w:rFonts w:ascii="Times New Roman" w:hAnsi="Times New Roman"/>
          <w:sz w:val="24"/>
          <w:szCs w:val="24"/>
        </w:rPr>
        <w:t>para avaliação e seleção dos produtos a serem adquiridos, as quais deverão ser submetidas a testes necessários.</w:t>
      </w:r>
    </w:p>
    <w:p w:rsidR="003236F4" w:rsidRPr="004D1BE8" w:rsidRDefault="003236F4"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236F4" w:rsidRPr="004D1BE8" w:rsidRDefault="003236F4" w:rsidP="004D1BE8">
      <w:pPr>
        <w:jc w:val="both"/>
        <w:rPr>
          <w:rFonts w:ascii="Times New Roman" w:hAnsi="Times New Roman"/>
          <w:sz w:val="24"/>
          <w:szCs w:val="24"/>
        </w:rPr>
      </w:pPr>
      <w:r w:rsidRPr="004D1BE8">
        <w:rPr>
          <w:rFonts w:ascii="Times New Roman" w:hAnsi="Times New Roman"/>
          <w:sz w:val="24"/>
          <w:szCs w:val="24"/>
        </w:rPr>
        <w:lastRenderedPageBreak/>
        <w:t xml:space="preserve">9.3 </w:t>
      </w:r>
      <w:r>
        <w:rPr>
          <w:rFonts w:ascii="Times New Roman" w:hAnsi="Times New Roman"/>
          <w:b/>
          <w:sz w:val="24"/>
          <w:szCs w:val="24"/>
          <w:u w:val="single"/>
        </w:rPr>
        <w:t>O Presidente do Conselho Escolar</w:t>
      </w:r>
      <w:r w:rsidRPr="004D1BE8">
        <w:rPr>
          <w:rFonts w:ascii="Times New Roman" w:hAnsi="Times New Roman"/>
          <w:b/>
          <w:sz w:val="24"/>
          <w:szCs w:val="24"/>
          <w:u w:val="single"/>
        </w:rPr>
        <w:t xml:space="preserve"> designa</w:t>
      </w:r>
      <w:r>
        <w:rPr>
          <w:rFonts w:ascii="Times New Roman" w:hAnsi="Times New Roman"/>
          <w:b/>
          <w:sz w:val="24"/>
          <w:szCs w:val="24"/>
          <w:u w:val="single"/>
        </w:rPr>
        <w:t>rá</w:t>
      </w:r>
      <w:r w:rsidRPr="004D1BE8">
        <w:rPr>
          <w:rFonts w:ascii="Times New Roman" w:hAnsi="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sz w:val="24"/>
          <w:szCs w:val="24"/>
        </w:rPr>
        <w:t>, para</w:t>
      </w:r>
      <w:r>
        <w:rPr>
          <w:rFonts w:ascii="Times New Roman" w:hAnsi="Times New Roman"/>
          <w:sz w:val="24"/>
          <w:szCs w:val="24"/>
        </w:rPr>
        <w:t xml:space="preserve"> atesto, </w:t>
      </w:r>
      <w:r w:rsidRPr="004D1BE8">
        <w:rPr>
          <w:rFonts w:ascii="Times New Roman" w:hAnsi="Times New Roman"/>
          <w:sz w:val="24"/>
          <w:szCs w:val="24"/>
        </w:rPr>
        <w:t>recebimento e aprovação dos alimentos, com a finalidade de avaliar as amostras, levando em consideração a qualidade, validade e especificação dos produto</w:t>
      </w:r>
      <w:r>
        <w:rPr>
          <w:rFonts w:ascii="Times New Roman" w:hAnsi="Times New Roman"/>
          <w:sz w:val="24"/>
          <w:szCs w:val="24"/>
        </w:rPr>
        <w:t xml:space="preserve">s descritos no Projeto de Venda, </w:t>
      </w:r>
      <w:r w:rsidRPr="00F03862">
        <w:rPr>
          <w:rFonts w:ascii="Times New Roman" w:hAnsi="Times New Roman"/>
          <w:b/>
          <w:sz w:val="24"/>
          <w:szCs w:val="24"/>
        </w:rPr>
        <w:t>durante toda a vigência do contrato</w:t>
      </w:r>
      <w:r>
        <w:rPr>
          <w:rFonts w:ascii="Times New Roman" w:hAnsi="Times New Roman"/>
          <w:sz w:val="24"/>
          <w:szCs w:val="24"/>
        </w:rPr>
        <w:t>.</w:t>
      </w:r>
      <w:r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3236F4" w:rsidRPr="008C0E30" w:rsidRDefault="003236F4" w:rsidP="004D1BE8">
      <w:pPr>
        <w:jc w:val="both"/>
        <w:rPr>
          <w:rFonts w:ascii="Times New Roman" w:hAnsi="Times New Roman"/>
          <w:color w:val="FF0000"/>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Pr>
          <w:rFonts w:ascii="Times New Roman" w:hAnsi="Times New Roman"/>
          <w:b/>
          <w:sz w:val="24"/>
          <w:szCs w:val="24"/>
        </w:rPr>
        <w:t>3</w:t>
      </w:r>
      <w:r w:rsidRPr="00ED0A94">
        <w:rPr>
          <w:rFonts w:ascii="Times New Roman" w:hAnsi="Times New Roman"/>
          <w:b/>
          <w:sz w:val="24"/>
          <w:szCs w:val="24"/>
        </w:rPr>
        <w:t xml:space="preserve"> (</w:t>
      </w:r>
      <w:r>
        <w:rPr>
          <w:rFonts w:ascii="Times New Roman" w:hAnsi="Times New Roman"/>
          <w:b/>
          <w:sz w:val="24"/>
          <w:szCs w:val="24"/>
        </w:rPr>
        <w:t>três</w:t>
      </w:r>
      <w:r w:rsidRPr="00ED0A94">
        <w:rPr>
          <w:rFonts w:ascii="Times New Roman" w:hAnsi="Times New Roman"/>
          <w:b/>
          <w:sz w:val="24"/>
          <w:szCs w:val="24"/>
        </w:rPr>
        <w:t>) dias úteis</w:t>
      </w:r>
      <w:r w:rsidRPr="00ED0A94">
        <w:rPr>
          <w:rFonts w:ascii="Times New Roman" w:hAnsi="Times New Roman"/>
          <w:sz w:val="24"/>
          <w:szCs w:val="24"/>
        </w:rPr>
        <w:t>.</w:t>
      </w:r>
    </w:p>
    <w:p w:rsidR="003236F4" w:rsidRPr="00586B70" w:rsidRDefault="003236F4" w:rsidP="004D1BE8">
      <w:pPr>
        <w:ind w:right="44"/>
        <w:jc w:val="both"/>
        <w:rPr>
          <w:rFonts w:ascii="Times New Roman" w:hAnsi="Times New Roman"/>
          <w:b/>
          <w:sz w:val="24"/>
          <w:szCs w:val="24"/>
        </w:rPr>
      </w:pPr>
      <w:r w:rsidRPr="004D1BE8">
        <w:rPr>
          <w:rFonts w:ascii="Times New Roman" w:hAnsi="Times New Roman"/>
          <w:b/>
          <w:sz w:val="24"/>
          <w:szCs w:val="24"/>
        </w:rPr>
        <w:t xml:space="preserve">10. DO LOCAL E PERIODICIDADE DE ENTREGA </w:t>
      </w:r>
      <w:r w:rsidRPr="00586B70">
        <w:rPr>
          <w:rFonts w:ascii="Times New Roman" w:hAnsi="Times New Roman"/>
          <w:b/>
          <w:sz w:val="24"/>
          <w:szCs w:val="24"/>
        </w:rPr>
        <w:t>DOS PRODUTOS</w:t>
      </w:r>
    </w:p>
    <w:p w:rsidR="003236F4" w:rsidRPr="00416D77" w:rsidRDefault="003236F4" w:rsidP="009977FD">
      <w:pPr>
        <w:pStyle w:val="textojustificado"/>
        <w:spacing w:before="120" w:beforeAutospacing="0" w:after="120" w:afterAutospacing="0"/>
        <w:ind w:right="120"/>
        <w:jc w:val="both"/>
      </w:pPr>
      <w:r w:rsidRPr="00416D77">
        <w:t xml:space="preserve">10.1 Os gêneros alimentícios deverão ser entregues na Unidade Escolar Colégio Estadual Jandira Bretas </w:t>
      </w:r>
      <w:proofErr w:type="spellStart"/>
      <w:r w:rsidRPr="00416D77">
        <w:t>Quinan</w:t>
      </w:r>
      <w:proofErr w:type="spellEnd"/>
      <w:r w:rsidRPr="00416D77">
        <w:rPr>
          <w:bCs/>
        </w:rPr>
        <w:t xml:space="preserve">, </w:t>
      </w:r>
      <w:r w:rsidRPr="00416D77">
        <w:t>situada à</w:t>
      </w:r>
      <w:r w:rsidRPr="00416D77">
        <w:rPr>
          <w:rStyle w:val="Forte"/>
        </w:rPr>
        <w:t> </w:t>
      </w:r>
      <w:r w:rsidRPr="00416D77">
        <w:rPr>
          <w:bCs/>
        </w:rPr>
        <w:t xml:space="preserve">Rua São Vicente de Paula, nº 244, Centro, </w:t>
      </w:r>
      <w:r w:rsidRPr="00416D77">
        <w:t>município de </w:t>
      </w:r>
      <w:r w:rsidRPr="00416D77">
        <w:rPr>
          <w:bCs/>
        </w:rPr>
        <w:t>Vianópolis/GO,</w:t>
      </w:r>
      <w:r w:rsidRPr="00416D77">
        <w:t xml:space="preserve"> de acordo com o cronograma expedido pela Unidade Escolar, no qual se atestará o seu recebimento.</w:t>
      </w:r>
    </w:p>
    <w:p w:rsidR="003236F4" w:rsidRPr="008C0E30" w:rsidRDefault="003236F4" w:rsidP="008C0E30">
      <w:pPr>
        <w:pStyle w:val="textojustificado"/>
        <w:spacing w:before="120" w:beforeAutospacing="0" w:after="120" w:afterAutospacing="0"/>
        <w:ind w:right="120"/>
        <w:jc w:val="both"/>
        <w:rPr>
          <w:color w:val="000000"/>
          <w:u w:val="single"/>
        </w:rPr>
      </w:pPr>
      <w:r w:rsidRPr="00416D77">
        <w:rPr>
          <w:color w:val="000000"/>
        </w:rPr>
        <w:t xml:space="preserve">10.2 </w:t>
      </w:r>
      <w:r w:rsidRPr="00416D7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236F4" w:rsidRDefault="003236F4"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11. PRAZO DE EXECUÇÃO DO CONTRATO</w:t>
      </w:r>
    </w:p>
    <w:p w:rsidR="003236F4" w:rsidRPr="008C0E30" w:rsidRDefault="003236F4" w:rsidP="008C0E30">
      <w:pPr>
        <w:tabs>
          <w:tab w:val="left" w:pos="284"/>
        </w:tabs>
        <w:suppressAutoHyphens/>
        <w:spacing w:after="0" w:line="360" w:lineRule="auto"/>
        <w:jc w:val="both"/>
        <w:rPr>
          <w:rFonts w:ascii="Times New Roman" w:hAnsi="Times New Roman"/>
          <w:b/>
          <w:bCs/>
          <w:sz w:val="24"/>
          <w:szCs w:val="24"/>
        </w:rPr>
      </w:pPr>
      <w:r w:rsidRPr="00416D77">
        <w:rPr>
          <w:rFonts w:ascii="Times New Roman" w:hAnsi="Times New Roman"/>
          <w:color w:val="000000"/>
          <w:sz w:val="24"/>
          <w:szCs w:val="24"/>
        </w:rPr>
        <w:t xml:space="preserve">11.1 O presente Contrato terá vigência de </w:t>
      </w:r>
      <w:r w:rsidRPr="00416D77">
        <w:rPr>
          <w:rFonts w:ascii="Times New Roman" w:hAnsi="Times New Roman"/>
          <w:b/>
          <w:color w:val="000000"/>
          <w:sz w:val="24"/>
          <w:szCs w:val="24"/>
          <w:u w:val="single"/>
        </w:rPr>
        <w:t>07 (sete) meses</w:t>
      </w:r>
      <w:r w:rsidRPr="00416D77">
        <w:rPr>
          <w:rFonts w:ascii="Times New Roman" w:hAnsi="Times New Roman"/>
          <w:color w:val="000000"/>
          <w:sz w:val="24"/>
          <w:szCs w:val="24"/>
        </w:rPr>
        <w:t>, iniciados da data da assinatura, estando sua</w:t>
      </w:r>
      <w:r w:rsidRPr="00204DCB">
        <w:rPr>
          <w:rFonts w:ascii="Times New Roman" w:hAnsi="Times New Roman"/>
          <w:color w:val="000000"/>
          <w:sz w:val="24"/>
          <w:szCs w:val="24"/>
        </w:rPr>
        <w:t xml:space="preserve"> eficácia condicionada à efetiva publicação na imprensa oficial;</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3236F4" w:rsidRPr="002A3FEC" w:rsidRDefault="003236F4"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Pr>
          <w:rFonts w:ascii="Times New Roman" w:hAnsi="Times New Roman"/>
          <w:sz w:val="24"/>
          <w:szCs w:val="24"/>
        </w:rPr>
        <w:t>.</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3236F4" w:rsidRPr="004D1BE8" w:rsidRDefault="003236F4"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3236F4" w:rsidRPr="004D1BE8" w:rsidRDefault="003236F4" w:rsidP="004D1BE8">
      <w:pPr>
        <w:pStyle w:val="NormalWeb"/>
        <w:jc w:val="both"/>
        <w:rPr>
          <w:color w:val="000000"/>
        </w:rPr>
      </w:pPr>
      <w:bookmarkStart w:id="2" w:name="art87i"/>
      <w:bookmarkEnd w:id="2"/>
      <w:r w:rsidRPr="004D1BE8">
        <w:rPr>
          <w:color w:val="000000"/>
        </w:rPr>
        <w:t>I - Advertência;</w:t>
      </w:r>
    </w:p>
    <w:p w:rsidR="003236F4" w:rsidRPr="004D1BE8" w:rsidRDefault="003236F4" w:rsidP="004D1BE8">
      <w:pPr>
        <w:pStyle w:val="NormalWeb"/>
        <w:jc w:val="both"/>
        <w:rPr>
          <w:color w:val="000000"/>
        </w:rPr>
      </w:pPr>
      <w:bookmarkStart w:id="3" w:name="art87ii"/>
      <w:bookmarkEnd w:id="3"/>
      <w:r w:rsidRPr="004D1BE8">
        <w:rPr>
          <w:color w:val="000000"/>
        </w:rPr>
        <w:t>II – Multa de 10% (dez por cento) sobre o valor total do contrato;</w:t>
      </w:r>
    </w:p>
    <w:p w:rsidR="003236F4" w:rsidRPr="004D1BE8" w:rsidRDefault="003236F4"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3236F4" w:rsidRPr="004D1BE8" w:rsidRDefault="003236F4"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236F4" w:rsidRDefault="003236F4"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3236F4" w:rsidRPr="008C0E30" w:rsidRDefault="003236F4"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3236F4" w:rsidRPr="004D1BE8" w:rsidRDefault="003236F4"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Pr>
          <w:rFonts w:ascii="Times New Roman" w:hAnsi="Times New Roman"/>
          <w:b/>
          <w:color w:val="000000"/>
          <w:sz w:val="24"/>
          <w:szCs w:val="24"/>
        </w:rPr>
        <w:t>&gt;Veja Mais&gt;Consulta de Editais</w:t>
      </w:r>
      <w:r w:rsidRPr="004D1BE8">
        <w:rPr>
          <w:rFonts w:ascii="Times New Roman" w:hAnsi="Times New Roman"/>
          <w:b/>
          <w:color w:val="000000"/>
          <w:sz w:val="24"/>
          <w:szCs w:val="24"/>
        </w:rPr>
        <w:t>;</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w:t>
      </w:r>
      <w:r>
        <w:rPr>
          <w:rFonts w:ascii="Times New Roman" w:hAnsi="Times New Roman"/>
          <w:sz w:val="24"/>
          <w:szCs w:val="24"/>
        </w:rPr>
        <w:t>A</w:t>
      </w:r>
      <w:r w:rsidRPr="004D1BE8">
        <w:rPr>
          <w:rFonts w:ascii="Times New Roman" w:hAnsi="Times New Roman"/>
          <w:sz w:val="24"/>
          <w:szCs w:val="24"/>
        </w:rPr>
        <w:t xml:space="preserve">limentação </w:t>
      </w:r>
      <w:r>
        <w:rPr>
          <w:rFonts w:ascii="Times New Roman" w:hAnsi="Times New Roman"/>
          <w:sz w:val="24"/>
          <w:szCs w:val="24"/>
        </w:rPr>
        <w:t>E</w:t>
      </w:r>
      <w:r w:rsidRPr="004D1BE8">
        <w:rPr>
          <w:rFonts w:ascii="Times New Roman" w:hAnsi="Times New Roman"/>
          <w:sz w:val="24"/>
          <w:szCs w:val="24"/>
        </w:rPr>
        <w:t xml:space="preserv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Pr="008C0E30">
        <w:rPr>
          <w:rFonts w:ascii="Times New Roman" w:hAnsi="Times New Roman"/>
          <w:b/>
          <w:sz w:val="24"/>
          <w:szCs w:val="24"/>
          <w:u w:val="single"/>
        </w:rPr>
        <w:t>Fornecedores Individuais e Grupos Informais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II - Para a comercialização com </w:t>
      </w:r>
      <w:r w:rsidRPr="008C0E30">
        <w:rPr>
          <w:rFonts w:ascii="Times New Roman" w:hAnsi="Times New Roman"/>
          <w:b/>
          <w:sz w:val="24"/>
          <w:szCs w:val="24"/>
          <w:u w:val="single"/>
        </w:rPr>
        <w:t>Grupos Formais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w:t>
      </w:r>
      <w:r w:rsidRPr="0083576F">
        <w:rPr>
          <w:rFonts w:ascii="Times New Roman" w:hAnsi="Times New Roman"/>
          <w:sz w:val="24"/>
          <w:szCs w:val="24"/>
        </w:rPr>
        <w:t xml:space="preserve"> munidos de DAP Familiar, inscritos na DAP Jurídica multiplicado pelo limite individual de comercialização, utilizando a seguinte fórmula:</w:t>
      </w:r>
    </w:p>
    <w:p w:rsidR="003236F4" w:rsidRPr="008C0E30" w:rsidRDefault="003236F4"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rsidR="003236F4" w:rsidRDefault="003236F4"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3236F4" w:rsidRPr="00B53D6F" w:rsidRDefault="003236F4"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236F4" w:rsidRPr="004D1BE8" w:rsidRDefault="003236F4"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3236F4" w:rsidRPr="004D1BE8" w:rsidRDefault="003236F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236F4" w:rsidRPr="008C0E30" w:rsidRDefault="003236F4"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236F4" w:rsidRPr="004D1BE8" w:rsidRDefault="003236F4"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3236F4" w:rsidRPr="004D1BE8" w:rsidRDefault="003236F4"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3236F4" w:rsidRPr="00E20893"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3236F4" w:rsidRPr="00E87D5D" w:rsidRDefault="003236F4"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 xml:space="preserve">: </w:t>
      </w:r>
    </w:p>
    <w:p w:rsidR="003236F4" w:rsidRPr="008C0E30" w:rsidRDefault="003236F4" w:rsidP="004D1BE8">
      <w:pPr>
        <w:spacing w:after="150" w:line="360" w:lineRule="auto"/>
        <w:jc w:val="both"/>
        <w:rPr>
          <w:rFonts w:ascii="Times New Roman" w:hAnsi="Times New Roman"/>
          <w:sz w:val="24"/>
          <w:szCs w:val="24"/>
        </w:rPr>
      </w:pPr>
      <w:r w:rsidRPr="00E20893">
        <w:rPr>
          <w:rFonts w:ascii="Times New Roman" w:hAnsi="Times New Roman"/>
          <w:sz w:val="24"/>
          <w:szCs w:val="24"/>
        </w:rPr>
        <w:lastRenderedPageBreak/>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3236F4" w:rsidRPr="004D1BE8" w:rsidRDefault="003236F4"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w:t>
      </w:r>
      <w:r>
        <w:rPr>
          <w:rFonts w:ascii="Times New Roman" w:hAnsi="Times New Roman"/>
          <w:sz w:val="24"/>
          <w:szCs w:val="24"/>
        </w:rPr>
        <w:t>Convocar</w:t>
      </w:r>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3236F4" w:rsidRPr="004D1BE8" w:rsidRDefault="003236F4"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3236F4" w:rsidRPr="0044227F"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w:t>
      </w:r>
      <w:r>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3236F4" w:rsidRPr="004D1BE8" w:rsidRDefault="003236F4"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3236F4" w:rsidRPr="008826C1"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3236F4" w:rsidRPr="008826C1"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w:t>
      </w:r>
      <w:r>
        <w:rPr>
          <w:rFonts w:ascii="Times New Roman" w:hAnsi="Times New Roman"/>
          <w:sz w:val="24"/>
          <w:szCs w:val="24"/>
        </w:rPr>
        <w:t xml:space="preserve"> </w:t>
      </w:r>
      <w:r w:rsidRPr="004D1BE8">
        <w:rPr>
          <w:rFonts w:ascii="Times New Roman" w:hAnsi="Times New Roman"/>
          <w:sz w:val="24"/>
          <w:szCs w:val="24"/>
        </w:rPr>
        <w:t xml:space="preserve"> após a assinatura dos contratos, anexar de uma única vez, o RELATÓRIO (totalizando os valores por </w:t>
      </w:r>
      <w:r w:rsidRPr="004D1BE8">
        <w:rPr>
          <w:rFonts w:ascii="Times New Roman" w:hAnsi="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3236F4" w:rsidRPr="008826C1"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 xml:space="preserve"> e no Diário do Estado – DE.</w:t>
      </w:r>
    </w:p>
    <w:p w:rsidR="003236F4" w:rsidRPr="004D1BE8" w:rsidRDefault="003236F4"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3236F4" w:rsidRPr="004D1BE8" w:rsidRDefault="003236F4"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3236F4" w:rsidRPr="004D1BE8" w:rsidRDefault="003236F4" w:rsidP="004D1BE8">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3236F4" w:rsidRPr="004D1BE8" w:rsidRDefault="003236F4"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3236F4" w:rsidRPr="004D1BE8" w:rsidRDefault="003236F4"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3236F4" w:rsidRPr="008826C1" w:rsidRDefault="003236F4" w:rsidP="008826C1">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3236F4" w:rsidRDefault="003236F4" w:rsidP="008826C1">
      <w:pPr>
        <w:spacing w:after="150" w:line="360" w:lineRule="auto"/>
        <w:jc w:val="center"/>
        <w:rPr>
          <w:rFonts w:ascii="Times New Roman" w:hAnsi="Times New Roman"/>
          <w:color w:val="000000"/>
          <w:sz w:val="24"/>
          <w:szCs w:val="24"/>
          <w:highlight w:val="yellow"/>
        </w:rPr>
      </w:pPr>
    </w:p>
    <w:p w:rsidR="003236F4" w:rsidRPr="004D1BE8" w:rsidRDefault="003236F4" w:rsidP="008826C1">
      <w:pPr>
        <w:spacing w:after="150" w:line="360" w:lineRule="auto"/>
        <w:jc w:val="center"/>
        <w:rPr>
          <w:rFonts w:ascii="Times New Roman" w:hAnsi="Times New Roman"/>
          <w:color w:val="000000"/>
          <w:sz w:val="24"/>
          <w:szCs w:val="24"/>
        </w:rPr>
      </w:pPr>
      <w:r w:rsidRPr="00416D77">
        <w:rPr>
          <w:rFonts w:ascii="Times New Roman" w:hAnsi="Times New Roman"/>
          <w:sz w:val="24"/>
          <w:szCs w:val="24"/>
        </w:rPr>
        <w:t>VIANÓPOLIS/GO,</w:t>
      </w:r>
      <w:r w:rsidRPr="004D1BE8">
        <w:rPr>
          <w:rFonts w:ascii="Times New Roman" w:hAnsi="Times New Roman"/>
          <w:color w:val="000000"/>
          <w:sz w:val="24"/>
          <w:szCs w:val="24"/>
        </w:rPr>
        <w:t xml:space="preserve"> aos </w:t>
      </w:r>
      <w:r w:rsidR="00D104EC">
        <w:rPr>
          <w:rFonts w:ascii="Times New Roman" w:hAnsi="Times New Roman"/>
          <w:color w:val="000000"/>
          <w:sz w:val="24"/>
          <w:szCs w:val="24"/>
          <w:highlight w:val="yellow"/>
        </w:rPr>
        <w:t>17</w:t>
      </w:r>
      <w:r>
        <w:rPr>
          <w:rFonts w:ascii="Times New Roman" w:hAnsi="Times New Roman"/>
          <w:color w:val="000000"/>
          <w:sz w:val="24"/>
          <w:szCs w:val="24"/>
        </w:rPr>
        <w:t xml:space="preserve"> </w:t>
      </w:r>
      <w:r w:rsidRPr="004D1BE8">
        <w:rPr>
          <w:rFonts w:ascii="Times New Roman" w:hAnsi="Times New Roman"/>
          <w:color w:val="000000"/>
          <w:sz w:val="24"/>
          <w:szCs w:val="24"/>
        </w:rPr>
        <w:t xml:space="preserve">dias do mês de </w:t>
      </w:r>
      <w:r w:rsidR="00D104EC">
        <w:rPr>
          <w:rFonts w:ascii="Times New Roman" w:hAnsi="Times New Roman"/>
          <w:color w:val="000000"/>
          <w:sz w:val="24"/>
          <w:szCs w:val="24"/>
          <w:highlight w:val="yellow"/>
        </w:rPr>
        <w:t>dezembro</w:t>
      </w:r>
      <w:r w:rsidRPr="004D1BE8">
        <w:rPr>
          <w:rFonts w:ascii="Times New Roman" w:hAnsi="Times New Roman"/>
          <w:color w:val="000000"/>
          <w:sz w:val="24"/>
          <w:szCs w:val="24"/>
        </w:rPr>
        <w:t xml:space="preserve"> de 20</w:t>
      </w:r>
      <w:r w:rsidRPr="00416D77">
        <w:rPr>
          <w:rFonts w:ascii="Times New Roman" w:hAnsi="Times New Roman"/>
          <w:color w:val="000000"/>
          <w:sz w:val="24"/>
          <w:szCs w:val="24"/>
          <w:highlight w:val="yellow"/>
        </w:rPr>
        <w:t>20</w:t>
      </w:r>
      <w:r w:rsidRPr="004D1BE8">
        <w:rPr>
          <w:rFonts w:ascii="Times New Roman" w:hAnsi="Times New Roman"/>
          <w:color w:val="000000"/>
          <w:sz w:val="24"/>
          <w:szCs w:val="24"/>
        </w:rPr>
        <w:t>.</w:t>
      </w:r>
    </w:p>
    <w:p w:rsidR="003236F4" w:rsidRDefault="003236F4" w:rsidP="00E600B0">
      <w:pPr>
        <w:spacing w:after="150"/>
        <w:jc w:val="center"/>
        <w:rPr>
          <w:rFonts w:ascii="Times New Roman" w:hAnsi="Times New Roman"/>
          <w:b/>
          <w:color w:val="000000"/>
          <w:sz w:val="24"/>
          <w:szCs w:val="24"/>
        </w:rPr>
      </w:pPr>
    </w:p>
    <w:p w:rsidR="003236F4" w:rsidRDefault="003236F4" w:rsidP="00E600B0">
      <w:pPr>
        <w:spacing w:after="150"/>
        <w:jc w:val="center"/>
        <w:rPr>
          <w:rFonts w:ascii="Times New Roman" w:hAnsi="Times New Roman"/>
          <w:b/>
          <w:color w:val="000000"/>
          <w:sz w:val="24"/>
          <w:szCs w:val="24"/>
        </w:rPr>
      </w:pPr>
    </w:p>
    <w:p w:rsidR="003236F4" w:rsidRDefault="003236F4" w:rsidP="00E600B0">
      <w:pPr>
        <w:spacing w:after="150"/>
        <w:jc w:val="center"/>
        <w:rPr>
          <w:rFonts w:ascii="Times New Roman" w:hAnsi="Times New Roman"/>
          <w:b/>
          <w:color w:val="000000"/>
          <w:sz w:val="24"/>
          <w:szCs w:val="24"/>
        </w:rPr>
      </w:pPr>
    </w:p>
    <w:p w:rsidR="003236F4" w:rsidRPr="004D1BE8" w:rsidRDefault="003236F4" w:rsidP="00E600B0">
      <w:pPr>
        <w:spacing w:after="150"/>
        <w:jc w:val="center"/>
        <w:rPr>
          <w:rFonts w:ascii="Times New Roman" w:hAnsi="Times New Roman"/>
          <w:b/>
          <w:color w:val="000000"/>
          <w:sz w:val="24"/>
          <w:szCs w:val="24"/>
        </w:rPr>
      </w:pPr>
      <w:r>
        <w:rPr>
          <w:rFonts w:ascii="Times New Roman" w:hAnsi="Times New Roman"/>
          <w:b/>
          <w:color w:val="000000"/>
          <w:sz w:val="24"/>
          <w:szCs w:val="24"/>
        </w:rPr>
        <w:t>LUCIANE BAZZAN</w:t>
      </w:r>
    </w:p>
    <w:p w:rsidR="003236F4" w:rsidRPr="004D1BE8" w:rsidRDefault="003236F4" w:rsidP="008826C1">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3236F4" w:rsidRPr="004D1BE8" w:rsidRDefault="003236F4" w:rsidP="00E600B0">
      <w:pPr>
        <w:spacing w:after="150"/>
        <w:jc w:val="center"/>
        <w:rPr>
          <w:rFonts w:ascii="Times New Roman" w:hAnsi="Times New Roman"/>
          <w:b/>
          <w:color w:val="000000"/>
          <w:sz w:val="24"/>
          <w:szCs w:val="24"/>
        </w:rPr>
      </w:pPr>
      <w:r>
        <w:rPr>
          <w:rFonts w:ascii="Times New Roman" w:hAnsi="Times New Roman"/>
          <w:b/>
          <w:color w:val="000000"/>
          <w:sz w:val="24"/>
          <w:szCs w:val="24"/>
        </w:rPr>
        <w:t>COLÉGIO ESTADUAL JANDIRA BRETAS QUINAN</w:t>
      </w:r>
    </w:p>
    <w:p w:rsidR="003236F4" w:rsidRPr="004D1BE8" w:rsidRDefault="003236F4" w:rsidP="008826C1">
      <w:pPr>
        <w:spacing w:after="150"/>
        <w:jc w:val="center"/>
        <w:rPr>
          <w:rFonts w:ascii="Times New Roman" w:hAnsi="Times New Roman"/>
          <w:sz w:val="24"/>
          <w:szCs w:val="24"/>
        </w:rPr>
      </w:pPr>
      <w:r w:rsidRPr="004D1BE8">
        <w:rPr>
          <w:rFonts w:ascii="Times New Roman" w:hAnsi="Times New Roman"/>
          <w:color w:val="000000"/>
          <w:sz w:val="24"/>
          <w:szCs w:val="24"/>
        </w:rPr>
        <w:t>Secretaria de Estado da Educação.</w:t>
      </w:r>
    </w:p>
    <w:sectPr w:rsidR="003236F4" w:rsidRPr="004D1BE8" w:rsidSect="00C0061D">
      <w:headerReference w:type="default" r:id="rId12"/>
      <w:footerReference w:type="default" r:id="rId13"/>
      <w:pgSz w:w="11906" w:h="16838"/>
      <w:pgMar w:top="142" w:right="746"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BB" w:rsidRDefault="00AD7DBB" w:rsidP="004C0DC1">
      <w:pPr>
        <w:spacing w:after="0" w:line="240" w:lineRule="auto"/>
      </w:pPr>
      <w:r>
        <w:separator/>
      </w:r>
    </w:p>
  </w:endnote>
  <w:endnote w:type="continuationSeparator" w:id="0">
    <w:p w:rsidR="00AD7DBB" w:rsidRDefault="00AD7D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6F4" w:rsidRDefault="003236F4" w:rsidP="00A62820">
    <w:pPr>
      <w:pStyle w:val="Rodap"/>
      <w:pBdr>
        <w:bottom w:val="single" w:sz="12" w:space="1" w:color="auto"/>
      </w:pBdr>
      <w:tabs>
        <w:tab w:val="left" w:pos="6510"/>
      </w:tabs>
      <w:jc w:val="center"/>
    </w:pPr>
    <w:r>
      <w:t>Chamada Pública 2021/1</w:t>
    </w:r>
  </w:p>
  <w:p w:rsidR="003236F4" w:rsidRDefault="003236F4" w:rsidP="00882B6E">
    <w:pPr>
      <w:pStyle w:val="Rodap"/>
      <w:pBdr>
        <w:bottom w:val="single" w:sz="12" w:space="1" w:color="auto"/>
      </w:pBdr>
      <w:tabs>
        <w:tab w:val="left" w:pos="6510"/>
      </w:tabs>
      <w:jc w:val="center"/>
    </w:pPr>
  </w:p>
  <w:p w:rsidR="003236F4" w:rsidRPr="00ED6BBB" w:rsidRDefault="00396176" w:rsidP="0058583D">
    <w:pPr>
      <w:pStyle w:val="Rodap"/>
      <w:jc w:val="center"/>
      <w:rPr>
        <w:rFonts w:ascii="Arial" w:hAnsi="Arial" w:cs="Arial"/>
        <w:color w:val="009900"/>
        <w:sz w:val="18"/>
        <w:szCs w:val="18"/>
      </w:rPr>
    </w:pPr>
    <w:r>
      <w:rPr>
        <w:noProof/>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3236F4" w:rsidRPr="00ED6BBB">
      <w:rPr>
        <w:rFonts w:ascii="Arial" w:hAnsi="Arial" w:cs="Arial"/>
        <w:b/>
        <w:color w:val="009900"/>
        <w:sz w:val="18"/>
        <w:szCs w:val="18"/>
      </w:rPr>
      <w:t xml:space="preserve">Secretaria de Estado da Educação </w:t>
    </w:r>
    <w:proofErr w:type="gramStart"/>
    <w:r w:rsidR="003236F4" w:rsidRPr="00ED6BBB">
      <w:rPr>
        <w:rFonts w:ascii="Arial" w:hAnsi="Arial" w:cs="Arial"/>
        <w:b/>
        <w:color w:val="009900"/>
        <w:sz w:val="18"/>
        <w:szCs w:val="18"/>
      </w:rPr>
      <w:t xml:space="preserve">-  </w:t>
    </w:r>
    <w:r w:rsidR="003236F4" w:rsidRPr="00ED6BBB">
      <w:rPr>
        <w:rFonts w:ascii="Arial" w:hAnsi="Arial" w:cs="Arial"/>
        <w:color w:val="009900"/>
        <w:sz w:val="18"/>
        <w:szCs w:val="18"/>
      </w:rPr>
      <w:t>SEDUC</w:t>
    </w:r>
    <w:proofErr w:type="gramEnd"/>
  </w:p>
  <w:p w:rsidR="003236F4" w:rsidRDefault="003236F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236F4" w:rsidRDefault="003236F4"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3236F4" w:rsidRPr="00ED6BBB" w:rsidRDefault="003236F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236F4" w:rsidRDefault="003236F4" w:rsidP="00882B6E">
    <w:pPr>
      <w:pStyle w:val="Rodap"/>
    </w:pPr>
  </w:p>
  <w:p w:rsidR="003236F4" w:rsidRPr="00283531" w:rsidRDefault="003236F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BB" w:rsidRDefault="00AD7DBB" w:rsidP="004C0DC1">
      <w:pPr>
        <w:spacing w:after="0" w:line="240" w:lineRule="auto"/>
      </w:pPr>
      <w:r>
        <w:separator/>
      </w:r>
    </w:p>
  </w:footnote>
  <w:footnote w:type="continuationSeparator" w:id="0">
    <w:p w:rsidR="00AD7DBB" w:rsidRDefault="00AD7D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6F4" w:rsidRDefault="00396176" w:rsidP="0058583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i1025" type="#_x0000_t75" alt="educação.png" style="width:140.25pt;height:64.5pt;visibility:visible">
          <v:imagedata r:id="rId1" o:title=""/>
        </v:shape>
      </w:pict>
    </w:r>
  </w:p>
  <w:p w:rsidR="003236F4" w:rsidRPr="000520B9" w:rsidRDefault="003236F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10" w15:restartNumberingAfterBreak="0">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cs="Times New Roman" w:hint="default"/>
      </w:rPr>
    </w:lvl>
    <w:lvl w:ilvl="1">
      <w:start w:val="1"/>
      <w:numFmt w:val="decimal"/>
      <w:pStyle w:val="NIVEL2"/>
      <w:lvlText w:val="%1.%2."/>
      <w:lvlJc w:val="left"/>
      <w:pPr>
        <w:ind w:left="2127" w:hanging="567"/>
      </w:pPr>
      <w:rPr>
        <w:rFonts w:cs="Times New Roman" w:hint="default"/>
        <w:b w:val="0"/>
        <w:color w:val="auto"/>
      </w:rPr>
    </w:lvl>
    <w:lvl w:ilvl="2">
      <w:start w:val="1"/>
      <w:numFmt w:val="decimal"/>
      <w:lvlText w:val="%1.%2.%3."/>
      <w:lvlJc w:val="left"/>
      <w:pPr>
        <w:ind w:left="1418" w:hanging="709"/>
      </w:pPr>
      <w:rPr>
        <w:rFonts w:cs="Times New Roman" w:hint="default"/>
        <w:b w:val="0"/>
      </w:rPr>
    </w:lvl>
    <w:lvl w:ilvl="3">
      <w:start w:val="1"/>
      <w:numFmt w:val="decimal"/>
      <w:lvlText w:val="%1.%2.%3.%4."/>
      <w:lvlJc w:val="left"/>
      <w:pPr>
        <w:ind w:left="1985" w:hanging="851"/>
      </w:pPr>
      <w:rPr>
        <w:rFonts w:cs="Times New Roman" w:hint="default"/>
      </w:rPr>
    </w:lvl>
    <w:lvl w:ilvl="4">
      <w:start w:val="1"/>
      <w:numFmt w:val="upperRoman"/>
      <w:lvlText w:val="%5."/>
      <w:lvlJc w:val="right"/>
      <w:pPr>
        <w:ind w:left="2232" w:hanging="792"/>
      </w:pPr>
      <w:rPr>
        <w:rFonts w:cs="Times New Roman" w:hint="default"/>
        <w:sz w:val="22"/>
        <w:szCs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51"/>
    <o:shapelayout v:ext="edit">
      <o:idmap v:ext="edit" data="2"/>
      <o:rules v:ext="edit">
        <o:r id="V:Rule2"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0B8"/>
    <w:rsid w:val="000519A0"/>
    <w:rsid w:val="000520B9"/>
    <w:rsid w:val="000562DA"/>
    <w:rsid w:val="000631AC"/>
    <w:rsid w:val="00067E0B"/>
    <w:rsid w:val="00073055"/>
    <w:rsid w:val="000753E7"/>
    <w:rsid w:val="00075AA8"/>
    <w:rsid w:val="00080D12"/>
    <w:rsid w:val="00082716"/>
    <w:rsid w:val="0008405E"/>
    <w:rsid w:val="000840C6"/>
    <w:rsid w:val="000923AB"/>
    <w:rsid w:val="000A0F5A"/>
    <w:rsid w:val="000C5103"/>
    <w:rsid w:val="000C6CB2"/>
    <w:rsid w:val="000D00E9"/>
    <w:rsid w:val="000D0376"/>
    <w:rsid w:val="000D14C3"/>
    <w:rsid w:val="000D1C70"/>
    <w:rsid w:val="000D203E"/>
    <w:rsid w:val="000E169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AE2"/>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016"/>
    <w:rsid w:val="00245873"/>
    <w:rsid w:val="00245934"/>
    <w:rsid w:val="0025098A"/>
    <w:rsid w:val="002525E7"/>
    <w:rsid w:val="00254AB3"/>
    <w:rsid w:val="00264268"/>
    <w:rsid w:val="00265B2C"/>
    <w:rsid w:val="00267746"/>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6F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17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985"/>
    <w:rsid w:val="0041015F"/>
    <w:rsid w:val="00410EB1"/>
    <w:rsid w:val="00413120"/>
    <w:rsid w:val="00413CD9"/>
    <w:rsid w:val="00416D77"/>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35C"/>
    <w:rsid w:val="00452B21"/>
    <w:rsid w:val="00457D38"/>
    <w:rsid w:val="004635E1"/>
    <w:rsid w:val="00465CDE"/>
    <w:rsid w:val="00467214"/>
    <w:rsid w:val="004758AA"/>
    <w:rsid w:val="00475EB6"/>
    <w:rsid w:val="00477577"/>
    <w:rsid w:val="00481695"/>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3DD"/>
    <w:rsid w:val="004B76E5"/>
    <w:rsid w:val="004B7C6D"/>
    <w:rsid w:val="004B7E50"/>
    <w:rsid w:val="004C08B2"/>
    <w:rsid w:val="004C0DC1"/>
    <w:rsid w:val="004C1C52"/>
    <w:rsid w:val="004C2FF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1C9"/>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B00"/>
    <w:rsid w:val="0071295B"/>
    <w:rsid w:val="007130AF"/>
    <w:rsid w:val="0071486B"/>
    <w:rsid w:val="00717CEA"/>
    <w:rsid w:val="00722539"/>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C76"/>
    <w:rsid w:val="00A36FBC"/>
    <w:rsid w:val="00A421E4"/>
    <w:rsid w:val="00A43820"/>
    <w:rsid w:val="00A44216"/>
    <w:rsid w:val="00A4689C"/>
    <w:rsid w:val="00A47F96"/>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DB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CC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C60"/>
    <w:rsid w:val="00B919A5"/>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2A3"/>
    <w:rsid w:val="00BD07F9"/>
    <w:rsid w:val="00BD114D"/>
    <w:rsid w:val="00BD627E"/>
    <w:rsid w:val="00BD733A"/>
    <w:rsid w:val="00BD78A6"/>
    <w:rsid w:val="00BE26CE"/>
    <w:rsid w:val="00BE5A5E"/>
    <w:rsid w:val="00BE6553"/>
    <w:rsid w:val="00BE6F19"/>
    <w:rsid w:val="00BF6122"/>
    <w:rsid w:val="00BF6B98"/>
    <w:rsid w:val="00C0061D"/>
    <w:rsid w:val="00C01130"/>
    <w:rsid w:val="00C01AA1"/>
    <w:rsid w:val="00C01F11"/>
    <w:rsid w:val="00C02159"/>
    <w:rsid w:val="00C02F36"/>
    <w:rsid w:val="00C033B0"/>
    <w:rsid w:val="00C06F3C"/>
    <w:rsid w:val="00C07A66"/>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2D9D"/>
    <w:rsid w:val="00CC47E5"/>
    <w:rsid w:val="00CC6D12"/>
    <w:rsid w:val="00CD5033"/>
    <w:rsid w:val="00CD7C0F"/>
    <w:rsid w:val="00CE31D9"/>
    <w:rsid w:val="00CE480A"/>
    <w:rsid w:val="00CE489E"/>
    <w:rsid w:val="00CE621F"/>
    <w:rsid w:val="00CF04A0"/>
    <w:rsid w:val="00CF401A"/>
    <w:rsid w:val="00D011AD"/>
    <w:rsid w:val="00D0166C"/>
    <w:rsid w:val="00D05AF7"/>
    <w:rsid w:val="00D104E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66E"/>
    <w:rsid w:val="00D93D4A"/>
    <w:rsid w:val="00D976A8"/>
    <w:rsid w:val="00DA0770"/>
    <w:rsid w:val="00DA165A"/>
    <w:rsid w:val="00DA5B79"/>
    <w:rsid w:val="00DA7F8A"/>
    <w:rsid w:val="00DC0EAE"/>
    <w:rsid w:val="00DC3CBB"/>
    <w:rsid w:val="00DC550C"/>
    <w:rsid w:val="00DC6A1E"/>
    <w:rsid w:val="00DC6C6F"/>
    <w:rsid w:val="00DD3CFD"/>
    <w:rsid w:val="00DD599B"/>
    <w:rsid w:val="00DD7668"/>
    <w:rsid w:val="00DE6412"/>
    <w:rsid w:val="00DF1C93"/>
    <w:rsid w:val="00DF29FA"/>
    <w:rsid w:val="00DF77E2"/>
    <w:rsid w:val="00E07C14"/>
    <w:rsid w:val="00E13F38"/>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33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CD0"/>
    <w:rsid w:val="00EC4A68"/>
    <w:rsid w:val="00EC4B73"/>
    <w:rsid w:val="00EC4D90"/>
    <w:rsid w:val="00EC6059"/>
    <w:rsid w:val="00EC6665"/>
    <w:rsid w:val="00ED0A94"/>
    <w:rsid w:val="00ED2EA0"/>
    <w:rsid w:val="00ED31A8"/>
    <w:rsid w:val="00ED3F4B"/>
    <w:rsid w:val="00ED51B1"/>
    <w:rsid w:val="00ED6BBB"/>
    <w:rsid w:val="00ED79FD"/>
    <w:rsid w:val="00EE0D1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5A8"/>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786"/>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C0BF6CC"/>
  <w15:docId w15:val="{DDD4AD4B-1108-4ADF-8B26-EB581246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uiPriority w:val="99"/>
    <w:locked/>
    <w:rsid w:val="00C36050"/>
    <w:rPr>
      <w:rFonts w:ascii="Times New Roman" w:hAnsi="Times New Roman" w:cs="Times New Roman"/>
      <w:b/>
      <w:i/>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locked/>
    <w:rsid w:val="00DA7F8A"/>
    <w:rPr>
      <w:rFonts w:ascii="Times New Roman" w:hAnsi="Times New Roman" w:cs="Times New Roman"/>
      <w:b/>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uiPriority w:val="99"/>
    <w:locked/>
    <w:rsid w:val="0052303C"/>
    <w:rPr>
      <w:rFonts w:ascii="Arial" w:eastAsia="MS Mincho" w:hAnsi="Arial" w:cs="Times New Roman"/>
      <w:bCs/>
      <w:sz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99"/>
    <w:qFormat/>
    <w:rsid w:val="0063783C"/>
    <w:rPr>
      <w:rFonts w:cs="Times New Roman"/>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48736">
      <w:marLeft w:val="0"/>
      <w:marRight w:val="0"/>
      <w:marTop w:val="0"/>
      <w:marBottom w:val="0"/>
      <w:divBdr>
        <w:top w:val="none" w:sz="0" w:space="0" w:color="auto"/>
        <w:left w:val="none" w:sz="0" w:space="0" w:color="auto"/>
        <w:bottom w:val="none" w:sz="0" w:space="0" w:color="auto"/>
        <w:right w:val="none" w:sz="0" w:space="0" w:color="auto"/>
      </w:divBdr>
    </w:div>
    <w:div w:id="1241448737">
      <w:marLeft w:val="0"/>
      <w:marRight w:val="0"/>
      <w:marTop w:val="0"/>
      <w:marBottom w:val="0"/>
      <w:divBdr>
        <w:top w:val="none" w:sz="0" w:space="0" w:color="auto"/>
        <w:left w:val="none" w:sz="0" w:space="0" w:color="auto"/>
        <w:bottom w:val="none" w:sz="0" w:space="0" w:color="auto"/>
        <w:right w:val="none" w:sz="0" w:space="0" w:color="auto"/>
      </w:divBdr>
    </w:div>
    <w:div w:id="1241448738">
      <w:marLeft w:val="0"/>
      <w:marRight w:val="0"/>
      <w:marTop w:val="0"/>
      <w:marBottom w:val="0"/>
      <w:divBdr>
        <w:top w:val="none" w:sz="0" w:space="0" w:color="auto"/>
        <w:left w:val="none" w:sz="0" w:space="0" w:color="auto"/>
        <w:bottom w:val="none" w:sz="0" w:space="0" w:color="auto"/>
        <w:right w:val="none" w:sz="0" w:space="0" w:color="auto"/>
      </w:divBdr>
    </w:div>
    <w:div w:id="1241448739">
      <w:marLeft w:val="0"/>
      <w:marRight w:val="0"/>
      <w:marTop w:val="0"/>
      <w:marBottom w:val="0"/>
      <w:divBdr>
        <w:top w:val="none" w:sz="0" w:space="0" w:color="auto"/>
        <w:left w:val="none" w:sz="0" w:space="0" w:color="auto"/>
        <w:bottom w:val="none" w:sz="0" w:space="0" w:color="auto"/>
        <w:right w:val="none" w:sz="0" w:space="0" w:color="auto"/>
      </w:divBdr>
    </w:div>
    <w:div w:id="1241448740">
      <w:marLeft w:val="0"/>
      <w:marRight w:val="0"/>
      <w:marTop w:val="0"/>
      <w:marBottom w:val="0"/>
      <w:divBdr>
        <w:top w:val="none" w:sz="0" w:space="0" w:color="auto"/>
        <w:left w:val="none" w:sz="0" w:space="0" w:color="auto"/>
        <w:bottom w:val="none" w:sz="0" w:space="0" w:color="auto"/>
        <w:right w:val="none" w:sz="0" w:space="0" w:color="auto"/>
      </w:divBdr>
    </w:div>
    <w:div w:id="1241448741">
      <w:marLeft w:val="0"/>
      <w:marRight w:val="0"/>
      <w:marTop w:val="0"/>
      <w:marBottom w:val="0"/>
      <w:divBdr>
        <w:top w:val="none" w:sz="0" w:space="0" w:color="auto"/>
        <w:left w:val="none" w:sz="0" w:space="0" w:color="auto"/>
        <w:bottom w:val="none" w:sz="0" w:space="0" w:color="auto"/>
        <w:right w:val="none" w:sz="0" w:space="0" w:color="auto"/>
      </w:divBdr>
    </w:div>
    <w:div w:id="1241448742">
      <w:marLeft w:val="0"/>
      <w:marRight w:val="0"/>
      <w:marTop w:val="0"/>
      <w:marBottom w:val="0"/>
      <w:divBdr>
        <w:top w:val="none" w:sz="0" w:space="0" w:color="auto"/>
        <w:left w:val="none" w:sz="0" w:space="0" w:color="auto"/>
        <w:bottom w:val="none" w:sz="0" w:space="0" w:color="auto"/>
        <w:right w:val="none" w:sz="0" w:space="0" w:color="auto"/>
      </w:divBdr>
    </w:div>
    <w:div w:id="1241448743">
      <w:marLeft w:val="0"/>
      <w:marRight w:val="0"/>
      <w:marTop w:val="0"/>
      <w:marBottom w:val="0"/>
      <w:divBdr>
        <w:top w:val="none" w:sz="0" w:space="0" w:color="auto"/>
        <w:left w:val="none" w:sz="0" w:space="0" w:color="auto"/>
        <w:bottom w:val="none" w:sz="0" w:space="0" w:color="auto"/>
        <w:right w:val="none" w:sz="0" w:space="0" w:color="auto"/>
      </w:divBdr>
    </w:div>
    <w:div w:id="1241448744">
      <w:marLeft w:val="0"/>
      <w:marRight w:val="0"/>
      <w:marTop w:val="0"/>
      <w:marBottom w:val="0"/>
      <w:divBdr>
        <w:top w:val="none" w:sz="0" w:space="0" w:color="auto"/>
        <w:left w:val="none" w:sz="0" w:space="0" w:color="auto"/>
        <w:bottom w:val="none" w:sz="0" w:space="0" w:color="auto"/>
        <w:right w:val="none" w:sz="0" w:space="0" w:color="auto"/>
      </w:divBdr>
    </w:div>
    <w:div w:id="1241448745">
      <w:marLeft w:val="0"/>
      <w:marRight w:val="0"/>
      <w:marTop w:val="0"/>
      <w:marBottom w:val="0"/>
      <w:divBdr>
        <w:top w:val="none" w:sz="0" w:space="0" w:color="auto"/>
        <w:left w:val="none" w:sz="0" w:space="0" w:color="auto"/>
        <w:bottom w:val="none" w:sz="0" w:space="0" w:color="auto"/>
        <w:right w:val="none" w:sz="0" w:space="0" w:color="auto"/>
      </w:divBdr>
    </w:div>
    <w:div w:id="1241448746">
      <w:marLeft w:val="0"/>
      <w:marRight w:val="0"/>
      <w:marTop w:val="0"/>
      <w:marBottom w:val="0"/>
      <w:divBdr>
        <w:top w:val="none" w:sz="0" w:space="0" w:color="auto"/>
        <w:left w:val="none" w:sz="0" w:space="0" w:color="auto"/>
        <w:bottom w:val="none" w:sz="0" w:space="0" w:color="auto"/>
        <w:right w:val="none" w:sz="0" w:space="0" w:color="auto"/>
      </w:divBdr>
    </w:div>
    <w:div w:id="1241448747">
      <w:marLeft w:val="0"/>
      <w:marRight w:val="0"/>
      <w:marTop w:val="0"/>
      <w:marBottom w:val="0"/>
      <w:divBdr>
        <w:top w:val="none" w:sz="0" w:space="0" w:color="auto"/>
        <w:left w:val="none" w:sz="0" w:space="0" w:color="auto"/>
        <w:bottom w:val="none" w:sz="0" w:space="0" w:color="auto"/>
        <w:right w:val="none" w:sz="0" w:space="0" w:color="auto"/>
      </w:divBdr>
    </w:div>
    <w:div w:id="1241448748">
      <w:marLeft w:val="0"/>
      <w:marRight w:val="0"/>
      <w:marTop w:val="0"/>
      <w:marBottom w:val="0"/>
      <w:divBdr>
        <w:top w:val="none" w:sz="0" w:space="0" w:color="auto"/>
        <w:left w:val="none" w:sz="0" w:space="0" w:color="auto"/>
        <w:bottom w:val="none" w:sz="0" w:space="0" w:color="auto"/>
        <w:right w:val="none" w:sz="0" w:space="0" w:color="auto"/>
      </w:divBdr>
    </w:div>
    <w:div w:id="1241448749">
      <w:marLeft w:val="0"/>
      <w:marRight w:val="0"/>
      <w:marTop w:val="0"/>
      <w:marBottom w:val="0"/>
      <w:divBdr>
        <w:top w:val="none" w:sz="0" w:space="0" w:color="auto"/>
        <w:left w:val="none" w:sz="0" w:space="0" w:color="auto"/>
        <w:bottom w:val="none" w:sz="0" w:space="0" w:color="auto"/>
        <w:right w:val="none" w:sz="0" w:space="0" w:color="auto"/>
      </w:divBdr>
    </w:div>
    <w:div w:id="1241448750">
      <w:marLeft w:val="0"/>
      <w:marRight w:val="0"/>
      <w:marTop w:val="0"/>
      <w:marBottom w:val="0"/>
      <w:divBdr>
        <w:top w:val="none" w:sz="0" w:space="0" w:color="auto"/>
        <w:left w:val="none" w:sz="0" w:space="0" w:color="auto"/>
        <w:bottom w:val="none" w:sz="0" w:space="0" w:color="auto"/>
        <w:right w:val="none" w:sz="0" w:space="0" w:color="auto"/>
      </w:divBdr>
    </w:div>
    <w:div w:id="1241448751">
      <w:marLeft w:val="0"/>
      <w:marRight w:val="0"/>
      <w:marTop w:val="0"/>
      <w:marBottom w:val="0"/>
      <w:divBdr>
        <w:top w:val="none" w:sz="0" w:space="0" w:color="auto"/>
        <w:left w:val="none" w:sz="0" w:space="0" w:color="auto"/>
        <w:bottom w:val="none" w:sz="0" w:space="0" w:color="auto"/>
        <w:right w:val="none" w:sz="0" w:space="0" w:color="auto"/>
      </w:divBdr>
    </w:div>
    <w:div w:id="1241448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CHAMADA PÚBLICA Nº 001/2021</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001/2021</dc:title>
  <dc:subject/>
  <dc:creator>elisa.caixeta</dc:creator>
  <cp:keywords/>
  <dc:description/>
  <cp:lastModifiedBy>Rafaelly Pereira dos Santos</cp:lastModifiedBy>
  <cp:revision>2</cp:revision>
  <cp:lastPrinted>2020-12-15T22:01:00Z</cp:lastPrinted>
  <dcterms:created xsi:type="dcterms:W3CDTF">2020-12-22T13:48:00Z</dcterms:created>
  <dcterms:modified xsi:type="dcterms:W3CDTF">2020-12-22T13:48:00Z</dcterms:modified>
</cp:coreProperties>
</file>