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858245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21DF6">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6E1C2A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D3B3F" w:rsidRPr="00CD3B3F">
        <w:rPr>
          <w:rFonts w:ascii="Times New Roman" w:hAnsi="Times New Roman" w:cs="Times New Roman"/>
          <w:b/>
          <w:bCs/>
          <w:color w:val="000000"/>
          <w:sz w:val="24"/>
          <w:szCs w:val="24"/>
          <w:highlight w:val="yellow"/>
        </w:rPr>
        <w:t>COMUNITÁRIO ANTENOR PADILHA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94B43">
        <w:rPr>
          <w:rFonts w:ascii="Times New Roman" w:hAnsi="Times New Roman" w:cs="Times New Roman"/>
          <w:b/>
          <w:bCs/>
          <w:color w:val="000000"/>
          <w:sz w:val="24"/>
          <w:szCs w:val="24"/>
          <w:highlight w:val="yellow"/>
        </w:rPr>
        <w:t>00.673.667/0001-55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75F94">
        <w:rPr>
          <w:rFonts w:ascii="Times New Roman" w:hAnsi="Times New Roman" w:cs="Times New Roman"/>
          <w:b/>
          <w:bCs/>
          <w:color w:val="000000"/>
          <w:sz w:val="24"/>
          <w:szCs w:val="24"/>
          <w:highlight w:val="yellow"/>
        </w:rPr>
        <w:t>COLÉGIO ESTADUAL ANTENOR PADILHA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75F94">
        <w:rPr>
          <w:rFonts w:ascii="Times New Roman" w:hAnsi="Times New Roman" w:cs="Times New Roman"/>
          <w:b/>
          <w:color w:val="000000"/>
          <w:sz w:val="24"/>
          <w:szCs w:val="24"/>
          <w:highlight w:val="yellow"/>
        </w:rPr>
        <w:t>IVOLÂNDIA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5F94">
        <w:rPr>
          <w:rFonts w:ascii="Times New Roman" w:hAnsi="Times New Roman" w:cs="Times New Roman"/>
          <w:b/>
          <w:bCs/>
          <w:color w:val="000000"/>
          <w:sz w:val="24"/>
          <w:szCs w:val="24"/>
          <w:highlight w:val="yellow"/>
        </w:rPr>
        <w:t>SÃO LUÍS DE MONTES BELOS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61760">
        <w:rPr>
          <w:rFonts w:ascii="Times New Roman" w:hAnsi="Times New Roman" w:cs="Times New Roman"/>
          <w:b/>
          <w:color w:val="000000"/>
          <w:sz w:val="24"/>
          <w:szCs w:val="24"/>
          <w:highlight w:val="yellow"/>
        </w:rPr>
        <w:t>MAGDA SEABRA GUIMARÃES DE MENEZES</w:t>
      </w:r>
      <w:r w:rsidRPr="004D1BE8">
        <w:rPr>
          <w:rFonts w:ascii="Times New Roman" w:hAnsi="Times New Roman" w:cs="Times New Roman"/>
          <w:color w:val="000000"/>
          <w:sz w:val="24"/>
          <w:szCs w:val="24"/>
        </w:rPr>
        <w:t xml:space="preserve">, inscrito (a) no CPF nº </w:t>
      </w:r>
      <w:r w:rsidR="007F2580">
        <w:rPr>
          <w:rFonts w:ascii="Times New Roman" w:hAnsi="Times New Roman" w:cs="Times New Roman"/>
          <w:b/>
          <w:color w:val="000000"/>
          <w:sz w:val="24"/>
          <w:szCs w:val="24"/>
          <w:highlight w:val="yellow"/>
        </w:rPr>
        <w:t>787.727.531</w:t>
      </w:r>
      <w:r w:rsidR="00286E89">
        <w:rPr>
          <w:rFonts w:ascii="Times New Roman" w:hAnsi="Times New Roman" w:cs="Times New Roman"/>
          <w:b/>
          <w:color w:val="000000"/>
          <w:sz w:val="24"/>
          <w:szCs w:val="24"/>
          <w:highlight w:val="yellow"/>
        </w:rPr>
        <w:t>-53</w:t>
      </w:r>
      <w:r w:rsidRPr="004D1BE8">
        <w:rPr>
          <w:rFonts w:ascii="Times New Roman" w:hAnsi="Times New Roman" w:cs="Times New Roman"/>
          <w:color w:val="000000"/>
          <w:sz w:val="24"/>
          <w:szCs w:val="24"/>
        </w:rPr>
        <w:t xml:space="preserve">, Carteira de Identidade nº </w:t>
      </w:r>
      <w:r w:rsidR="00330BCB">
        <w:rPr>
          <w:rFonts w:ascii="Times New Roman" w:hAnsi="Times New Roman" w:cs="Times New Roman"/>
          <w:b/>
          <w:color w:val="000000"/>
          <w:sz w:val="24"/>
          <w:szCs w:val="24"/>
          <w:highlight w:val="yellow"/>
        </w:rPr>
        <w:t>3121122</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D4F86">
        <w:rPr>
          <w:rFonts w:ascii="Times New Roman" w:hAnsi="Times New Roman" w:cs="Times New Roman"/>
          <w:b/>
          <w:color w:val="000000"/>
          <w:sz w:val="24"/>
          <w:szCs w:val="24"/>
          <w:highlight w:val="yellow"/>
        </w:rPr>
        <w:t>SSP</w:t>
      </w:r>
      <w:r w:rsidR="00D41458">
        <w:rPr>
          <w:rFonts w:ascii="Times New Roman" w:hAnsi="Times New Roman" w:cs="Times New Roman"/>
          <w:b/>
          <w:color w:val="000000"/>
          <w:sz w:val="24"/>
          <w:szCs w:val="24"/>
          <w:highlight w:val="yellow"/>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631E3" w:rsidRPr="00250038">
        <w:rPr>
          <w:rFonts w:ascii="Times New Roman" w:hAnsi="Times New Roman" w:cs="Times New Roman"/>
          <w:b/>
          <w:bCs/>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631E3">
        <w:rPr>
          <w:rFonts w:ascii="Times New Roman" w:hAnsi="Times New Roman" w:cs="Times New Roman"/>
          <w:b/>
          <w:bCs/>
          <w:color w:val="000000"/>
          <w:sz w:val="24"/>
          <w:szCs w:val="24"/>
        </w:rPr>
        <w:t>20/01/</w:t>
      </w:r>
      <w:proofErr w:type="gramStart"/>
      <w:r w:rsidR="002631E3">
        <w:rPr>
          <w:rFonts w:ascii="Times New Roman" w:hAnsi="Times New Roman" w:cs="Times New Roman"/>
          <w:b/>
          <w:bCs/>
          <w:color w:val="000000"/>
          <w:sz w:val="24"/>
          <w:szCs w:val="24"/>
        </w:rPr>
        <w:t xml:space="preserve">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w:t>
      </w:r>
      <w:r w:rsidR="00025574">
        <w:rPr>
          <w:rFonts w:ascii="Times New Roman" w:hAnsi="Times New Roman" w:cs="Times New Roman"/>
          <w:bCs/>
          <w:color w:val="000000"/>
          <w:sz w:val="24"/>
          <w:szCs w:val="24"/>
        </w:rPr>
        <w:t xml:space="preserve"> Comunitário Antenor Padilha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CE3A1F">
        <w:rPr>
          <w:rFonts w:ascii="Times New Roman" w:hAnsi="Times New Roman" w:cs="Times New Roman"/>
          <w:b/>
          <w:bCs/>
          <w:color w:val="000000"/>
          <w:sz w:val="24"/>
          <w:szCs w:val="24"/>
          <w:highlight w:val="yellow"/>
        </w:rPr>
        <w:t>Avenida Rio Claro nº 225 – Centro – Ivolândia/GO</w:t>
      </w:r>
      <w:r w:rsidRPr="004D1BE8">
        <w:rPr>
          <w:rFonts w:ascii="Times New Roman" w:hAnsi="Times New Roman" w:cs="Times New Roman"/>
          <w:b/>
          <w:bCs/>
          <w:color w:val="000000"/>
          <w:sz w:val="24"/>
          <w:szCs w:val="24"/>
          <w:highlight w:val="yellow"/>
        </w:rPr>
        <w:t xml:space="preserve">, </w:t>
      </w:r>
      <w:r w:rsidR="00CE3A1F">
        <w:rPr>
          <w:rFonts w:ascii="Times New Roman" w:hAnsi="Times New Roman" w:cs="Times New Roman"/>
          <w:b/>
          <w:bCs/>
          <w:color w:val="000000"/>
          <w:sz w:val="24"/>
          <w:szCs w:val="24"/>
          <w:highlight w:val="yellow"/>
        </w:rPr>
        <w:t>52027678@seduc.go.gov.br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557717">
        <w:rPr>
          <w:rFonts w:ascii="Times New Roman" w:hAnsi="Times New Roman" w:cs="Times New Roman"/>
          <w:b/>
          <w:bCs/>
          <w:color w:val="000000"/>
          <w:sz w:val="24"/>
          <w:szCs w:val="24"/>
          <w:highlight w:val="yellow"/>
        </w:rPr>
        <w:t>(64 3685-1217</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2631E3">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F3CFB" w:rsidRPr="004D1BE8" w14:paraId="616015CE" w14:textId="77777777" w:rsidTr="00457D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F3CFB" w:rsidRPr="004D1BE8" w:rsidRDefault="00CF3CFB" w:rsidP="00CF3C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D93D2C" w14:textId="4500F3B3" w:rsidR="00CF3CFB" w:rsidRPr="00E812C5" w:rsidRDefault="00CF3CFB" w:rsidP="00CF3CFB">
            <w:pPr>
              <w:spacing w:line="360" w:lineRule="auto"/>
              <w:jc w:val="both"/>
              <w:rPr>
                <w:rFonts w:ascii="Times New Roman" w:hAnsi="Times New Roman" w:cs="Times New Roman"/>
                <w:color w:val="333333"/>
                <w:sz w:val="24"/>
                <w:szCs w:val="24"/>
              </w:rPr>
            </w:pPr>
            <w:r w:rsidRPr="00E812C5">
              <w:rPr>
                <w:rFonts w:ascii="Times New Roman" w:hAnsi="Times New Roman" w:cs="Times New Roman"/>
                <w:sz w:val="24"/>
                <w:szCs w:val="24"/>
              </w:rPr>
              <w:t>Banana maçã</w:t>
            </w:r>
          </w:p>
        </w:tc>
        <w:tc>
          <w:tcPr>
            <w:tcW w:w="795" w:type="pct"/>
            <w:tcBorders>
              <w:top w:val="single" w:sz="4" w:space="0" w:color="auto"/>
              <w:left w:val="single" w:sz="4" w:space="0" w:color="auto"/>
              <w:bottom w:val="single" w:sz="4" w:space="0" w:color="auto"/>
              <w:right w:val="outset" w:sz="6" w:space="0" w:color="auto"/>
            </w:tcBorders>
            <w:vAlign w:val="center"/>
          </w:tcPr>
          <w:p w14:paraId="400C7A9B" w14:textId="331010A6" w:rsidR="00CF3CFB" w:rsidRPr="004D1BE8" w:rsidRDefault="00E812C5" w:rsidP="00E81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9C870EE" w14:textId="7EB00E1F" w:rsidR="00CF3CFB" w:rsidRPr="004D1BE8" w:rsidRDefault="00CF3CFB" w:rsidP="00E812C5">
            <w:pPr>
              <w:spacing w:line="360" w:lineRule="auto"/>
              <w:jc w:val="center"/>
              <w:rPr>
                <w:rFonts w:ascii="Times New Roman" w:hAnsi="Times New Roman" w:cs="Times New Roman"/>
                <w:color w:val="333333"/>
                <w:sz w:val="24"/>
                <w:szCs w:val="24"/>
              </w:rPr>
            </w:pPr>
            <w:r>
              <w:rPr>
                <w:rFonts w:ascii="Arial" w:hAnsi="Arial" w:cs="Arial"/>
              </w:rPr>
              <w:t>160,000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59A122D7" w14:textId="3CB5D63B" w:rsidR="00CF3CFB" w:rsidRPr="004D1BE8" w:rsidRDefault="00CF3CFB" w:rsidP="00CF3CFB">
            <w:pPr>
              <w:spacing w:line="360" w:lineRule="auto"/>
              <w:jc w:val="right"/>
              <w:rPr>
                <w:rFonts w:ascii="Times New Roman" w:hAnsi="Times New Roman" w:cs="Times New Roman"/>
                <w:color w:val="333333"/>
                <w:sz w:val="24"/>
                <w:szCs w:val="24"/>
              </w:rPr>
            </w:pPr>
            <w:r>
              <w:rPr>
                <w:rFonts w:ascii="Calibri" w:hAnsi="Calibri" w:cs="Calibri"/>
              </w:rPr>
              <w:t>R$ 5,00</w:t>
            </w:r>
          </w:p>
        </w:tc>
        <w:tc>
          <w:tcPr>
            <w:tcW w:w="1041" w:type="pct"/>
            <w:tcBorders>
              <w:top w:val="nil"/>
              <w:left w:val="single" w:sz="4" w:space="0" w:color="auto"/>
              <w:bottom w:val="single" w:sz="4" w:space="0" w:color="auto"/>
              <w:right w:val="single" w:sz="8" w:space="0" w:color="auto"/>
            </w:tcBorders>
            <w:shd w:val="clear" w:color="auto" w:fill="auto"/>
            <w:vAlign w:val="bottom"/>
          </w:tcPr>
          <w:p w14:paraId="15C27DC8" w14:textId="29F6EB00" w:rsidR="00CF3CFB" w:rsidRPr="004D1BE8" w:rsidRDefault="00CF3CFB" w:rsidP="00CF3CFB">
            <w:pPr>
              <w:jc w:val="right"/>
              <w:rPr>
                <w:rFonts w:ascii="Times New Roman" w:hAnsi="Times New Roman" w:cs="Times New Roman"/>
                <w:color w:val="333333"/>
                <w:sz w:val="24"/>
                <w:szCs w:val="24"/>
              </w:rPr>
            </w:pPr>
            <w:r>
              <w:rPr>
                <w:rFonts w:ascii="Calibri" w:hAnsi="Calibri" w:cs="Calibri"/>
              </w:rPr>
              <w:t xml:space="preserve"> R$ 800,00 </w:t>
            </w:r>
          </w:p>
        </w:tc>
      </w:tr>
      <w:tr w:rsidR="00CF3CFB" w:rsidRPr="004D1BE8" w14:paraId="23E47B81" w14:textId="77777777" w:rsidTr="00457D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F3CFB" w:rsidRPr="004D1BE8" w:rsidRDefault="00CF3CFB" w:rsidP="00CF3C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000000"/>
              <w:bottom w:val="single" w:sz="4" w:space="0" w:color="000000"/>
              <w:right w:val="single" w:sz="4" w:space="0" w:color="000000"/>
            </w:tcBorders>
            <w:shd w:val="clear" w:color="auto" w:fill="auto"/>
            <w:vAlign w:val="bottom"/>
          </w:tcPr>
          <w:p w14:paraId="08B6F797" w14:textId="50920194" w:rsidR="00CF3CFB" w:rsidRPr="00E812C5" w:rsidRDefault="00CF3CFB" w:rsidP="00CF3CFB">
            <w:pPr>
              <w:spacing w:line="360" w:lineRule="auto"/>
              <w:jc w:val="both"/>
              <w:rPr>
                <w:rFonts w:ascii="Times New Roman" w:hAnsi="Times New Roman" w:cs="Times New Roman"/>
                <w:color w:val="333333"/>
                <w:sz w:val="24"/>
                <w:szCs w:val="24"/>
              </w:rPr>
            </w:pPr>
            <w:r w:rsidRPr="00E812C5">
              <w:rPr>
                <w:rFonts w:ascii="Times New Roman" w:hAnsi="Times New Roman" w:cs="Times New Roman"/>
                <w:sz w:val="24"/>
                <w:szCs w:val="24"/>
              </w:rPr>
              <w:t>Cenoura</w:t>
            </w:r>
          </w:p>
        </w:tc>
        <w:tc>
          <w:tcPr>
            <w:tcW w:w="795" w:type="pct"/>
            <w:tcBorders>
              <w:top w:val="single" w:sz="4" w:space="0" w:color="auto"/>
              <w:left w:val="single" w:sz="4" w:space="0" w:color="auto"/>
              <w:bottom w:val="single" w:sz="4" w:space="0" w:color="auto"/>
              <w:right w:val="outset" w:sz="6" w:space="0" w:color="auto"/>
            </w:tcBorders>
            <w:vAlign w:val="center"/>
          </w:tcPr>
          <w:p w14:paraId="6E450716" w14:textId="664D3A24" w:rsidR="00CF3CFB" w:rsidRPr="004D1BE8" w:rsidRDefault="00E812C5" w:rsidP="00E81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92DCFC6" w14:textId="6FF361BC" w:rsidR="00CF3CFB" w:rsidRPr="004D1BE8" w:rsidRDefault="00BF31B0" w:rsidP="00E812C5">
            <w:pPr>
              <w:spacing w:line="360" w:lineRule="auto"/>
              <w:jc w:val="center"/>
              <w:rPr>
                <w:rFonts w:ascii="Times New Roman" w:hAnsi="Times New Roman" w:cs="Times New Roman"/>
                <w:color w:val="333333"/>
                <w:sz w:val="24"/>
                <w:szCs w:val="24"/>
              </w:rPr>
            </w:pPr>
            <w:r>
              <w:rPr>
                <w:rFonts w:ascii="Arial" w:hAnsi="Arial" w:cs="Arial"/>
              </w:rPr>
              <w:t>48,7</w:t>
            </w:r>
            <w:r w:rsidR="00430033">
              <w:rPr>
                <w:rFonts w:ascii="Arial" w:hAnsi="Arial" w:cs="Arial"/>
              </w:rPr>
              <w:t>58</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1D88D7A4" w14:textId="05843A1B" w:rsidR="00CF3CFB" w:rsidRPr="004D1BE8" w:rsidRDefault="00CF3CFB" w:rsidP="00CF3CFB">
            <w:pPr>
              <w:spacing w:line="360" w:lineRule="auto"/>
              <w:jc w:val="right"/>
              <w:rPr>
                <w:rFonts w:ascii="Times New Roman" w:hAnsi="Times New Roman" w:cs="Times New Roman"/>
                <w:color w:val="333333"/>
                <w:sz w:val="24"/>
                <w:szCs w:val="24"/>
              </w:rPr>
            </w:pPr>
            <w:r>
              <w:rPr>
                <w:rFonts w:ascii="Calibri" w:hAnsi="Calibri" w:cs="Calibri"/>
              </w:rPr>
              <w:t>R$ 5,00</w:t>
            </w:r>
          </w:p>
        </w:tc>
        <w:tc>
          <w:tcPr>
            <w:tcW w:w="1041" w:type="pct"/>
            <w:tcBorders>
              <w:top w:val="nil"/>
              <w:left w:val="single" w:sz="4" w:space="0" w:color="auto"/>
              <w:bottom w:val="single" w:sz="4" w:space="0" w:color="auto"/>
              <w:right w:val="single" w:sz="8" w:space="0" w:color="auto"/>
            </w:tcBorders>
            <w:shd w:val="clear" w:color="auto" w:fill="auto"/>
            <w:vAlign w:val="bottom"/>
          </w:tcPr>
          <w:p w14:paraId="25C579F5" w14:textId="762FDC69" w:rsidR="00CF3CFB" w:rsidRPr="004D1BE8" w:rsidRDefault="00CF3CFB" w:rsidP="00CF3CFB">
            <w:pPr>
              <w:spacing w:after="150" w:line="360" w:lineRule="auto"/>
              <w:jc w:val="right"/>
              <w:rPr>
                <w:rFonts w:ascii="Times New Roman" w:hAnsi="Times New Roman" w:cs="Times New Roman"/>
                <w:b/>
                <w:color w:val="000000"/>
                <w:sz w:val="24"/>
                <w:szCs w:val="24"/>
              </w:rPr>
            </w:pPr>
            <w:r>
              <w:rPr>
                <w:rFonts w:ascii="Calibri" w:hAnsi="Calibri" w:cs="Calibri"/>
              </w:rPr>
              <w:t xml:space="preserve"> R$ </w:t>
            </w:r>
            <w:r w:rsidR="00430033">
              <w:rPr>
                <w:rFonts w:ascii="Calibri" w:hAnsi="Calibri" w:cs="Calibri"/>
              </w:rPr>
              <w:t>243,79</w:t>
            </w:r>
            <w:r>
              <w:rPr>
                <w:rFonts w:ascii="Calibri" w:hAnsi="Calibri" w:cs="Calibri"/>
              </w:rPr>
              <w:t xml:space="preserve"> </w:t>
            </w:r>
          </w:p>
        </w:tc>
      </w:tr>
      <w:tr w:rsidR="00CF3CFB" w:rsidRPr="004D1BE8" w14:paraId="54A37A31" w14:textId="77777777" w:rsidTr="00457D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B34E55" w14:textId="175F15EB" w:rsidR="00CF3CFB" w:rsidRPr="004D1BE8" w:rsidRDefault="00CF3CFB" w:rsidP="00CF3C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vAlign w:val="bottom"/>
          </w:tcPr>
          <w:p w14:paraId="27D0BB31" w14:textId="0C5365A8" w:rsidR="00CF3CFB" w:rsidRPr="00E812C5" w:rsidRDefault="00CF3CFB" w:rsidP="00CF3CFB">
            <w:pPr>
              <w:spacing w:line="360" w:lineRule="auto"/>
              <w:jc w:val="both"/>
              <w:rPr>
                <w:rFonts w:ascii="Times New Roman" w:hAnsi="Times New Roman" w:cs="Times New Roman"/>
                <w:color w:val="333333"/>
                <w:sz w:val="24"/>
                <w:szCs w:val="24"/>
              </w:rPr>
            </w:pPr>
            <w:r w:rsidRPr="00E812C5">
              <w:rPr>
                <w:rFonts w:ascii="Times New Roman" w:hAnsi="Times New Roman" w:cs="Times New Roman"/>
                <w:sz w:val="24"/>
                <w:szCs w:val="24"/>
              </w:rPr>
              <w:t>Laranja</w:t>
            </w:r>
          </w:p>
        </w:tc>
        <w:tc>
          <w:tcPr>
            <w:tcW w:w="795" w:type="pct"/>
            <w:tcBorders>
              <w:top w:val="single" w:sz="4" w:space="0" w:color="auto"/>
              <w:left w:val="single" w:sz="4" w:space="0" w:color="auto"/>
              <w:bottom w:val="single" w:sz="4" w:space="0" w:color="auto"/>
              <w:right w:val="outset" w:sz="6" w:space="0" w:color="auto"/>
            </w:tcBorders>
            <w:vAlign w:val="center"/>
          </w:tcPr>
          <w:p w14:paraId="0DAA1601" w14:textId="70C621B8" w:rsidR="00CF3CFB" w:rsidRPr="004D1BE8" w:rsidRDefault="00E812C5" w:rsidP="00E81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11AD79D" w14:textId="70EA74C1" w:rsidR="00CF3CFB" w:rsidRPr="004D1BE8" w:rsidRDefault="00CF3CFB" w:rsidP="00E812C5">
            <w:pPr>
              <w:spacing w:line="360" w:lineRule="auto"/>
              <w:jc w:val="center"/>
              <w:rPr>
                <w:rFonts w:ascii="Times New Roman" w:hAnsi="Times New Roman" w:cs="Times New Roman"/>
                <w:color w:val="333333"/>
                <w:sz w:val="24"/>
                <w:szCs w:val="24"/>
              </w:rPr>
            </w:pPr>
            <w:r>
              <w:rPr>
                <w:rFonts w:ascii="Arial" w:hAnsi="Arial" w:cs="Arial"/>
              </w:rPr>
              <w:t>130,000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0DCE852B" w14:textId="7CF3B5C4" w:rsidR="00CF3CFB" w:rsidRPr="004D1BE8" w:rsidRDefault="00CF3CFB" w:rsidP="00CF3CFB">
            <w:pPr>
              <w:spacing w:line="360" w:lineRule="auto"/>
              <w:jc w:val="right"/>
              <w:rPr>
                <w:rFonts w:ascii="Times New Roman" w:hAnsi="Times New Roman" w:cs="Times New Roman"/>
                <w:color w:val="333333"/>
                <w:sz w:val="24"/>
                <w:szCs w:val="24"/>
              </w:rPr>
            </w:pPr>
            <w:r>
              <w:rPr>
                <w:rFonts w:ascii="Calibri" w:hAnsi="Calibri" w:cs="Calibri"/>
              </w:rPr>
              <w:t>R$ 3,8</w:t>
            </w:r>
            <w:r w:rsidR="00430033">
              <w:rPr>
                <w:rFonts w:ascii="Calibri" w:hAnsi="Calibri" w:cs="Calibri"/>
              </w:rPr>
              <w:t>3</w:t>
            </w:r>
          </w:p>
        </w:tc>
        <w:tc>
          <w:tcPr>
            <w:tcW w:w="1041" w:type="pct"/>
            <w:tcBorders>
              <w:top w:val="nil"/>
              <w:left w:val="single" w:sz="4" w:space="0" w:color="auto"/>
              <w:bottom w:val="single" w:sz="4" w:space="0" w:color="auto"/>
              <w:right w:val="single" w:sz="8" w:space="0" w:color="auto"/>
            </w:tcBorders>
            <w:shd w:val="clear" w:color="auto" w:fill="auto"/>
            <w:vAlign w:val="bottom"/>
          </w:tcPr>
          <w:p w14:paraId="46D78203" w14:textId="59CC56AA" w:rsidR="00CF3CFB" w:rsidRPr="004D1BE8" w:rsidRDefault="00CF3CFB" w:rsidP="00CF3CFB">
            <w:pPr>
              <w:spacing w:after="150" w:line="360" w:lineRule="auto"/>
              <w:jc w:val="right"/>
              <w:rPr>
                <w:rFonts w:ascii="Times New Roman" w:hAnsi="Times New Roman" w:cs="Times New Roman"/>
                <w:b/>
                <w:color w:val="000000"/>
                <w:sz w:val="24"/>
                <w:szCs w:val="24"/>
              </w:rPr>
            </w:pPr>
            <w:r>
              <w:rPr>
                <w:rFonts w:ascii="Calibri" w:hAnsi="Calibri" w:cs="Calibri"/>
              </w:rPr>
              <w:t xml:space="preserve"> R$ 49</w:t>
            </w:r>
            <w:r w:rsidR="00430033">
              <w:rPr>
                <w:rFonts w:ascii="Calibri" w:hAnsi="Calibri" w:cs="Calibri"/>
              </w:rPr>
              <w:t>7</w:t>
            </w:r>
            <w:r>
              <w:rPr>
                <w:rFonts w:ascii="Calibri" w:hAnsi="Calibri" w:cs="Calibri"/>
              </w:rPr>
              <w:t>,</w:t>
            </w:r>
            <w:r w:rsidR="00430033">
              <w:rPr>
                <w:rFonts w:ascii="Calibri" w:hAnsi="Calibri" w:cs="Calibri"/>
              </w:rPr>
              <w:t>9</w:t>
            </w:r>
            <w:r>
              <w:rPr>
                <w:rFonts w:ascii="Calibri" w:hAnsi="Calibri" w:cs="Calibri"/>
              </w:rPr>
              <w:t xml:space="preserve">0 </w:t>
            </w:r>
          </w:p>
        </w:tc>
      </w:tr>
      <w:tr w:rsidR="00CF3CFB" w:rsidRPr="004D1BE8" w14:paraId="6CDB45E4" w14:textId="77777777" w:rsidTr="00457D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93801F" w14:textId="508DC917" w:rsidR="00CF3CFB" w:rsidRPr="004D1BE8" w:rsidRDefault="00CF3CFB" w:rsidP="00CF3C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vAlign w:val="bottom"/>
          </w:tcPr>
          <w:p w14:paraId="1BA6E255" w14:textId="766F9E2B" w:rsidR="00CF3CFB" w:rsidRPr="00E812C5" w:rsidRDefault="00CF3CFB" w:rsidP="00CF3CFB">
            <w:pPr>
              <w:spacing w:line="360" w:lineRule="auto"/>
              <w:jc w:val="both"/>
              <w:rPr>
                <w:rFonts w:ascii="Times New Roman" w:hAnsi="Times New Roman" w:cs="Times New Roman"/>
                <w:color w:val="333333"/>
                <w:sz w:val="24"/>
                <w:szCs w:val="24"/>
              </w:rPr>
            </w:pPr>
            <w:r w:rsidRPr="00E812C5">
              <w:rPr>
                <w:rFonts w:ascii="Times New Roman" w:hAnsi="Times New Roman" w:cs="Times New Roman"/>
                <w:sz w:val="24"/>
                <w:szCs w:val="24"/>
              </w:rPr>
              <w:t>Mandioca</w:t>
            </w:r>
          </w:p>
        </w:tc>
        <w:tc>
          <w:tcPr>
            <w:tcW w:w="795" w:type="pct"/>
            <w:tcBorders>
              <w:top w:val="single" w:sz="4" w:space="0" w:color="auto"/>
              <w:left w:val="single" w:sz="4" w:space="0" w:color="auto"/>
              <w:bottom w:val="single" w:sz="4" w:space="0" w:color="auto"/>
              <w:right w:val="outset" w:sz="6" w:space="0" w:color="auto"/>
            </w:tcBorders>
            <w:vAlign w:val="center"/>
          </w:tcPr>
          <w:p w14:paraId="6C458BC7" w14:textId="2F51AF1C" w:rsidR="00CF3CFB" w:rsidRPr="004D1BE8" w:rsidRDefault="00E812C5" w:rsidP="00E81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3103446" w14:textId="6D8E0633" w:rsidR="00CF3CFB" w:rsidRPr="004D1BE8" w:rsidRDefault="00CF3CFB" w:rsidP="00E812C5">
            <w:pPr>
              <w:spacing w:line="360" w:lineRule="auto"/>
              <w:jc w:val="center"/>
              <w:rPr>
                <w:rFonts w:ascii="Times New Roman" w:hAnsi="Times New Roman" w:cs="Times New Roman"/>
                <w:color w:val="333333"/>
                <w:sz w:val="24"/>
                <w:szCs w:val="24"/>
              </w:rPr>
            </w:pPr>
            <w:r>
              <w:rPr>
                <w:rFonts w:ascii="Arial" w:hAnsi="Arial" w:cs="Arial"/>
              </w:rPr>
              <w:t>90,000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5FB23952" w14:textId="398F777C" w:rsidR="00CF3CFB" w:rsidRPr="004D1BE8" w:rsidRDefault="00E812C5" w:rsidP="00CF3CFB">
            <w:pPr>
              <w:spacing w:line="360" w:lineRule="auto"/>
              <w:jc w:val="right"/>
              <w:rPr>
                <w:rFonts w:ascii="Times New Roman" w:hAnsi="Times New Roman" w:cs="Times New Roman"/>
                <w:color w:val="333333"/>
                <w:sz w:val="24"/>
                <w:szCs w:val="24"/>
              </w:rPr>
            </w:pPr>
            <w:r>
              <w:rPr>
                <w:rFonts w:ascii="Calibri" w:hAnsi="Calibri" w:cs="Calibri"/>
              </w:rPr>
              <w:t xml:space="preserve">R$ </w:t>
            </w:r>
            <w:r w:rsidR="00CF3CFB">
              <w:rPr>
                <w:rFonts w:ascii="Calibri" w:hAnsi="Calibri" w:cs="Calibri"/>
              </w:rPr>
              <w:t>4,99</w:t>
            </w:r>
          </w:p>
        </w:tc>
        <w:tc>
          <w:tcPr>
            <w:tcW w:w="1041" w:type="pct"/>
            <w:tcBorders>
              <w:top w:val="nil"/>
              <w:left w:val="single" w:sz="4" w:space="0" w:color="auto"/>
              <w:bottom w:val="single" w:sz="4" w:space="0" w:color="auto"/>
              <w:right w:val="single" w:sz="8" w:space="0" w:color="auto"/>
            </w:tcBorders>
            <w:shd w:val="clear" w:color="auto" w:fill="auto"/>
            <w:vAlign w:val="bottom"/>
          </w:tcPr>
          <w:p w14:paraId="534DDB1A" w14:textId="3130B4C4" w:rsidR="00CF3CFB" w:rsidRPr="004D1BE8" w:rsidRDefault="00CF3CFB" w:rsidP="00CF3CFB">
            <w:pPr>
              <w:spacing w:after="150" w:line="360" w:lineRule="auto"/>
              <w:jc w:val="right"/>
              <w:rPr>
                <w:rFonts w:ascii="Times New Roman" w:hAnsi="Times New Roman" w:cs="Times New Roman"/>
                <w:b/>
                <w:color w:val="000000"/>
                <w:sz w:val="24"/>
                <w:szCs w:val="24"/>
              </w:rPr>
            </w:pPr>
            <w:r>
              <w:rPr>
                <w:rFonts w:ascii="Calibri" w:hAnsi="Calibri" w:cs="Calibri"/>
              </w:rPr>
              <w:t xml:space="preserve"> R$ 449,10 </w:t>
            </w:r>
          </w:p>
        </w:tc>
      </w:tr>
      <w:tr w:rsidR="00CF3CFB" w:rsidRPr="004D1BE8" w14:paraId="7B8E30AB" w14:textId="77777777" w:rsidTr="00457D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86FED3" w14:textId="3D22924E" w:rsidR="00CF3CFB" w:rsidRPr="004D1BE8" w:rsidRDefault="00CF3CFB" w:rsidP="00CF3C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000000"/>
              <w:bottom w:val="single" w:sz="4" w:space="0" w:color="000000"/>
              <w:right w:val="single" w:sz="4" w:space="0" w:color="000000"/>
            </w:tcBorders>
            <w:shd w:val="clear" w:color="auto" w:fill="auto"/>
            <w:vAlign w:val="bottom"/>
          </w:tcPr>
          <w:p w14:paraId="49EA8F49" w14:textId="3313C40B" w:rsidR="00CF3CFB" w:rsidRPr="00E812C5" w:rsidRDefault="00CF3CFB" w:rsidP="00CF3CFB">
            <w:pPr>
              <w:spacing w:line="360" w:lineRule="auto"/>
              <w:jc w:val="both"/>
              <w:rPr>
                <w:rFonts w:ascii="Times New Roman" w:hAnsi="Times New Roman" w:cs="Times New Roman"/>
                <w:color w:val="333333"/>
                <w:sz w:val="24"/>
                <w:szCs w:val="24"/>
              </w:rPr>
            </w:pPr>
            <w:r w:rsidRPr="00E812C5">
              <w:rPr>
                <w:rFonts w:ascii="Times New Roman" w:hAnsi="Times New Roman" w:cs="Times New Roman"/>
                <w:sz w:val="24"/>
                <w:szCs w:val="24"/>
              </w:rPr>
              <w:t xml:space="preserve">Milho verde </w:t>
            </w:r>
          </w:p>
        </w:tc>
        <w:tc>
          <w:tcPr>
            <w:tcW w:w="795" w:type="pct"/>
            <w:tcBorders>
              <w:top w:val="single" w:sz="4" w:space="0" w:color="auto"/>
              <w:left w:val="single" w:sz="4" w:space="0" w:color="auto"/>
              <w:bottom w:val="single" w:sz="4" w:space="0" w:color="auto"/>
              <w:right w:val="outset" w:sz="6" w:space="0" w:color="auto"/>
            </w:tcBorders>
            <w:vAlign w:val="center"/>
          </w:tcPr>
          <w:p w14:paraId="4687CAEC" w14:textId="5DE75B86" w:rsidR="00CF3CFB" w:rsidRPr="004D1BE8" w:rsidRDefault="00E812C5" w:rsidP="00E81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2808CAF" w14:textId="7C90B68E" w:rsidR="00CF3CFB" w:rsidRPr="004D1BE8" w:rsidRDefault="00CF3CFB" w:rsidP="00E812C5">
            <w:pPr>
              <w:spacing w:line="360" w:lineRule="auto"/>
              <w:jc w:val="center"/>
              <w:rPr>
                <w:rFonts w:ascii="Times New Roman" w:hAnsi="Times New Roman" w:cs="Times New Roman"/>
                <w:color w:val="333333"/>
                <w:sz w:val="24"/>
                <w:szCs w:val="24"/>
              </w:rPr>
            </w:pPr>
            <w:r>
              <w:rPr>
                <w:rFonts w:ascii="Arial" w:hAnsi="Arial" w:cs="Arial"/>
              </w:rPr>
              <w:t>70,000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78A20451" w14:textId="711E7C32" w:rsidR="00CF3CFB" w:rsidRPr="004D1BE8" w:rsidRDefault="00E812C5" w:rsidP="00CF3CFB">
            <w:pPr>
              <w:spacing w:line="360" w:lineRule="auto"/>
              <w:jc w:val="right"/>
              <w:rPr>
                <w:rFonts w:ascii="Times New Roman" w:hAnsi="Times New Roman" w:cs="Times New Roman"/>
                <w:color w:val="333333"/>
                <w:sz w:val="24"/>
                <w:szCs w:val="24"/>
              </w:rPr>
            </w:pPr>
            <w:r>
              <w:rPr>
                <w:rFonts w:ascii="Calibri" w:hAnsi="Calibri" w:cs="Calibri"/>
              </w:rPr>
              <w:t xml:space="preserve">R$ </w:t>
            </w:r>
            <w:r w:rsidR="00CF3CFB">
              <w:rPr>
                <w:rFonts w:ascii="Calibri" w:hAnsi="Calibri" w:cs="Calibri"/>
              </w:rPr>
              <w:t>6,49</w:t>
            </w:r>
          </w:p>
        </w:tc>
        <w:tc>
          <w:tcPr>
            <w:tcW w:w="1041" w:type="pct"/>
            <w:tcBorders>
              <w:top w:val="nil"/>
              <w:left w:val="single" w:sz="4" w:space="0" w:color="auto"/>
              <w:bottom w:val="single" w:sz="4" w:space="0" w:color="auto"/>
              <w:right w:val="single" w:sz="8" w:space="0" w:color="auto"/>
            </w:tcBorders>
            <w:shd w:val="clear" w:color="auto" w:fill="auto"/>
            <w:vAlign w:val="bottom"/>
          </w:tcPr>
          <w:p w14:paraId="7A8C8318" w14:textId="0EA31AD0" w:rsidR="00CF3CFB" w:rsidRPr="004D1BE8" w:rsidRDefault="00CF3CFB" w:rsidP="00CF3CFB">
            <w:pPr>
              <w:spacing w:after="150" w:line="360" w:lineRule="auto"/>
              <w:jc w:val="right"/>
              <w:rPr>
                <w:rFonts w:ascii="Times New Roman" w:hAnsi="Times New Roman" w:cs="Times New Roman"/>
                <w:b/>
                <w:color w:val="000000"/>
                <w:sz w:val="24"/>
                <w:szCs w:val="24"/>
              </w:rPr>
            </w:pPr>
            <w:r>
              <w:rPr>
                <w:rFonts w:ascii="Calibri" w:hAnsi="Calibri" w:cs="Calibri"/>
              </w:rPr>
              <w:t xml:space="preserve"> R$ 454,30 </w:t>
            </w:r>
          </w:p>
        </w:tc>
      </w:tr>
      <w:tr w:rsidR="00CF3CFB" w:rsidRPr="004D1BE8" w14:paraId="3FC4FDD2" w14:textId="77777777" w:rsidTr="00457D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EE0131" w14:textId="0A5FDFEC" w:rsidR="00CF3CFB" w:rsidRPr="004D1BE8" w:rsidRDefault="00CF3CFB" w:rsidP="00CF3C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000000"/>
              <w:bottom w:val="single" w:sz="4" w:space="0" w:color="000000"/>
              <w:right w:val="single" w:sz="4" w:space="0" w:color="000000"/>
            </w:tcBorders>
            <w:shd w:val="clear" w:color="auto" w:fill="auto"/>
            <w:vAlign w:val="bottom"/>
          </w:tcPr>
          <w:p w14:paraId="7DB06C05" w14:textId="1854AD8B" w:rsidR="00CF3CFB" w:rsidRPr="00E812C5" w:rsidRDefault="00CF3CFB" w:rsidP="00CF3CFB">
            <w:pPr>
              <w:spacing w:line="360" w:lineRule="auto"/>
              <w:jc w:val="both"/>
              <w:rPr>
                <w:rFonts w:ascii="Times New Roman" w:hAnsi="Times New Roman" w:cs="Times New Roman"/>
                <w:color w:val="333333"/>
                <w:sz w:val="24"/>
                <w:szCs w:val="24"/>
              </w:rPr>
            </w:pPr>
            <w:r w:rsidRPr="00E812C5">
              <w:rPr>
                <w:rFonts w:ascii="Times New Roman" w:hAnsi="Times New Roman" w:cs="Times New Roman"/>
                <w:sz w:val="24"/>
                <w:szCs w:val="24"/>
              </w:rPr>
              <w:t>Repolho</w:t>
            </w:r>
          </w:p>
        </w:tc>
        <w:tc>
          <w:tcPr>
            <w:tcW w:w="795" w:type="pct"/>
            <w:tcBorders>
              <w:top w:val="single" w:sz="4" w:space="0" w:color="auto"/>
              <w:left w:val="single" w:sz="4" w:space="0" w:color="auto"/>
              <w:bottom w:val="single" w:sz="4" w:space="0" w:color="auto"/>
              <w:right w:val="outset" w:sz="6" w:space="0" w:color="auto"/>
            </w:tcBorders>
            <w:vAlign w:val="center"/>
          </w:tcPr>
          <w:p w14:paraId="742CF6FF" w14:textId="6C01643A" w:rsidR="00CF3CFB" w:rsidRPr="004D1BE8" w:rsidRDefault="00E812C5" w:rsidP="00E81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C0C8626" w14:textId="56B8524E" w:rsidR="00CF3CFB" w:rsidRPr="004D1BE8" w:rsidRDefault="00CF3CFB" w:rsidP="00E812C5">
            <w:pPr>
              <w:spacing w:line="360" w:lineRule="auto"/>
              <w:jc w:val="center"/>
              <w:rPr>
                <w:rFonts w:ascii="Times New Roman" w:hAnsi="Times New Roman" w:cs="Times New Roman"/>
                <w:color w:val="333333"/>
                <w:sz w:val="24"/>
                <w:szCs w:val="24"/>
              </w:rPr>
            </w:pPr>
            <w:r>
              <w:rPr>
                <w:rFonts w:ascii="Arial" w:hAnsi="Arial" w:cs="Arial"/>
              </w:rPr>
              <w:t>47,880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07836734" w14:textId="7A78388D" w:rsidR="00CF3CFB" w:rsidRPr="004D1BE8" w:rsidRDefault="00E812C5" w:rsidP="00CF3CFB">
            <w:pPr>
              <w:spacing w:line="360" w:lineRule="auto"/>
              <w:jc w:val="right"/>
              <w:rPr>
                <w:rFonts w:ascii="Times New Roman" w:hAnsi="Times New Roman" w:cs="Times New Roman"/>
                <w:color w:val="333333"/>
                <w:sz w:val="24"/>
                <w:szCs w:val="24"/>
              </w:rPr>
            </w:pPr>
            <w:r>
              <w:rPr>
                <w:rFonts w:ascii="Calibri" w:hAnsi="Calibri" w:cs="Calibri"/>
              </w:rPr>
              <w:t xml:space="preserve">R$ </w:t>
            </w:r>
            <w:r w:rsidR="00CF3CFB">
              <w:rPr>
                <w:rFonts w:ascii="Calibri" w:hAnsi="Calibri" w:cs="Calibri"/>
              </w:rPr>
              <w:t>4,99</w:t>
            </w:r>
          </w:p>
        </w:tc>
        <w:tc>
          <w:tcPr>
            <w:tcW w:w="1041" w:type="pct"/>
            <w:tcBorders>
              <w:top w:val="nil"/>
              <w:left w:val="single" w:sz="4" w:space="0" w:color="auto"/>
              <w:bottom w:val="single" w:sz="4" w:space="0" w:color="auto"/>
              <w:right w:val="single" w:sz="8" w:space="0" w:color="auto"/>
            </w:tcBorders>
            <w:shd w:val="clear" w:color="auto" w:fill="auto"/>
            <w:vAlign w:val="bottom"/>
          </w:tcPr>
          <w:p w14:paraId="571AF20F" w14:textId="0A1F6A75" w:rsidR="00CF3CFB" w:rsidRPr="004D1BE8" w:rsidRDefault="00CF3CFB" w:rsidP="00CF3CFB">
            <w:pPr>
              <w:spacing w:after="150" w:line="360" w:lineRule="auto"/>
              <w:jc w:val="right"/>
              <w:rPr>
                <w:rFonts w:ascii="Times New Roman" w:hAnsi="Times New Roman" w:cs="Times New Roman"/>
                <w:b/>
                <w:color w:val="000000"/>
                <w:sz w:val="24"/>
                <w:szCs w:val="24"/>
              </w:rPr>
            </w:pPr>
            <w:r>
              <w:rPr>
                <w:rFonts w:ascii="Calibri" w:hAnsi="Calibri" w:cs="Calibri"/>
              </w:rPr>
              <w:t xml:space="preserve"> R$ 238,92 </w:t>
            </w:r>
          </w:p>
        </w:tc>
      </w:tr>
      <w:tr w:rsidR="00CF3CFB" w:rsidRPr="004D1BE8" w14:paraId="6D292769" w14:textId="77777777" w:rsidTr="00457D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A2900" w14:textId="6B423590" w:rsidR="00CF3CFB" w:rsidRPr="004D1BE8" w:rsidRDefault="00CF3CFB" w:rsidP="00CF3CF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000000"/>
              <w:bottom w:val="single" w:sz="4" w:space="0" w:color="000000"/>
              <w:right w:val="single" w:sz="4" w:space="0" w:color="000000"/>
            </w:tcBorders>
            <w:shd w:val="clear" w:color="auto" w:fill="auto"/>
            <w:vAlign w:val="bottom"/>
          </w:tcPr>
          <w:p w14:paraId="4F1391F5" w14:textId="03927548" w:rsidR="00CF3CFB" w:rsidRPr="00E812C5" w:rsidRDefault="00CF3CFB" w:rsidP="00CF3CFB">
            <w:pPr>
              <w:spacing w:line="360" w:lineRule="auto"/>
              <w:jc w:val="both"/>
              <w:rPr>
                <w:rFonts w:ascii="Times New Roman" w:hAnsi="Times New Roman" w:cs="Times New Roman"/>
                <w:color w:val="333333"/>
                <w:sz w:val="24"/>
                <w:szCs w:val="24"/>
              </w:rPr>
            </w:pPr>
            <w:r w:rsidRPr="00E812C5">
              <w:rPr>
                <w:rFonts w:ascii="Times New Roman" w:hAnsi="Times New Roman" w:cs="Times New Roman"/>
                <w:sz w:val="24"/>
                <w:szCs w:val="24"/>
              </w:rPr>
              <w:t>Tomate</w:t>
            </w:r>
          </w:p>
        </w:tc>
        <w:tc>
          <w:tcPr>
            <w:tcW w:w="795" w:type="pct"/>
            <w:tcBorders>
              <w:top w:val="single" w:sz="4" w:space="0" w:color="auto"/>
              <w:left w:val="single" w:sz="4" w:space="0" w:color="auto"/>
              <w:bottom w:val="single" w:sz="4" w:space="0" w:color="auto"/>
              <w:right w:val="outset" w:sz="6" w:space="0" w:color="auto"/>
            </w:tcBorders>
            <w:vAlign w:val="center"/>
          </w:tcPr>
          <w:p w14:paraId="3CD33D3F" w14:textId="7475562B" w:rsidR="00CF3CFB" w:rsidRPr="004D1BE8" w:rsidRDefault="00E812C5" w:rsidP="00E812C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EE1712E" w14:textId="783A69C0" w:rsidR="00CF3CFB" w:rsidRPr="004D1BE8" w:rsidRDefault="00CF3CFB" w:rsidP="00E812C5">
            <w:pPr>
              <w:spacing w:line="360" w:lineRule="auto"/>
              <w:jc w:val="center"/>
              <w:rPr>
                <w:rFonts w:ascii="Times New Roman" w:hAnsi="Times New Roman" w:cs="Times New Roman"/>
                <w:color w:val="333333"/>
                <w:sz w:val="24"/>
                <w:szCs w:val="24"/>
              </w:rPr>
            </w:pPr>
            <w:r>
              <w:rPr>
                <w:rFonts w:ascii="Arial" w:hAnsi="Arial" w:cs="Arial"/>
              </w:rPr>
              <w:t>95,970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79BFBCA3" w14:textId="2448086E" w:rsidR="00CF3CFB" w:rsidRPr="004D1BE8" w:rsidRDefault="00E812C5" w:rsidP="00CF3CFB">
            <w:pPr>
              <w:spacing w:line="360" w:lineRule="auto"/>
              <w:jc w:val="right"/>
              <w:rPr>
                <w:rFonts w:ascii="Times New Roman" w:hAnsi="Times New Roman" w:cs="Times New Roman"/>
                <w:color w:val="333333"/>
                <w:sz w:val="24"/>
                <w:szCs w:val="24"/>
              </w:rPr>
            </w:pPr>
            <w:r>
              <w:rPr>
                <w:rFonts w:ascii="Calibri" w:hAnsi="Calibri" w:cs="Calibri"/>
              </w:rPr>
              <w:t xml:space="preserve">R$ </w:t>
            </w:r>
            <w:r w:rsidR="00CF3CFB">
              <w:rPr>
                <w:rFonts w:ascii="Calibri" w:hAnsi="Calibri" w:cs="Calibri"/>
              </w:rPr>
              <w:t>8,66</w:t>
            </w:r>
          </w:p>
        </w:tc>
        <w:tc>
          <w:tcPr>
            <w:tcW w:w="1041" w:type="pct"/>
            <w:tcBorders>
              <w:top w:val="nil"/>
              <w:left w:val="single" w:sz="4" w:space="0" w:color="auto"/>
              <w:bottom w:val="single" w:sz="4" w:space="0" w:color="auto"/>
              <w:right w:val="single" w:sz="8" w:space="0" w:color="auto"/>
            </w:tcBorders>
            <w:shd w:val="clear" w:color="auto" w:fill="auto"/>
            <w:vAlign w:val="bottom"/>
          </w:tcPr>
          <w:p w14:paraId="4BB4ABA1" w14:textId="551F5836" w:rsidR="00CF3CFB" w:rsidRPr="004D1BE8" w:rsidRDefault="00CF3CFB" w:rsidP="00CF3CFB">
            <w:pPr>
              <w:spacing w:after="150" w:line="360" w:lineRule="auto"/>
              <w:jc w:val="right"/>
              <w:rPr>
                <w:rFonts w:ascii="Times New Roman" w:hAnsi="Times New Roman" w:cs="Times New Roman"/>
                <w:b/>
                <w:color w:val="000000"/>
                <w:sz w:val="24"/>
                <w:szCs w:val="24"/>
              </w:rPr>
            </w:pPr>
            <w:r>
              <w:rPr>
                <w:rFonts w:ascii="Calibri" w:hAnsi="Calibri" w:cs="Calibri"/>
              </w:rPr>
              <w:t xml:space="preserve"> R$ 831,10 </w:t>
            </w:r>
          </w:p>
        </w:tc>
      </w:tr>
      <w:tr w:rsidR="00CF3CF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F3CFB" w:rsidRPr="004D1BE8" w:rsidRDefault="00CF3CFB" w:rsidP="00CF3CF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666BDE" w:rsidR="00CF3CFB" w:rsidRPr="004D1BE8" w:rsidRDefault="00CF3CFB" w:rsidP="008D6777">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D6777">
              <w:rPr>
                <w:rFonts w:ascii="Times New Roman" w:hAnsi="Times New Roman" w:cs="Times New Roman"/>
                <w:b/>
                <w:color w:val="333333"/>
                <w:sz w:val="24"/>
                <w:szCs w:val="24"/>
              </w:rPr>
              <w:t xml:space="preserve"> </w:t>
            </w:r>
            <w:r w:rsidR="008D6777" w:rsidRPr="008D6777">
              <w:rPr>
                <w:rFonts w:ascii="Times New Roman" w:hAnsi="Times New Roman" w:cs="Times New Roman"/>
                <w:b/>
                <w:color w:val="333333"/>
                <w:sz w:val="24"/>
                <w:szCs w:val="24"/>
              </w:rPr>
              <w:t>3.515,11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5E7C9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57D23">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sidRPr="00260431">
        <w:rPr>
          <w:rFonts w:ascii="Times New Roman" w:hAnsi="Times New Roman" w:cs="Times New Roman"/>
          <w:b/>
          <w:bCs/>
          <w:highlight w:val="yellow"/>
        </w:rPr>
        <w:t>1</w:t>
      </w:r>
    </w:p>
    <w:p w14:paraId="7C71574D" w14:textId="5906E4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D6777">
        <w:rPr>
          <w:rFonts w:ascii="Times New Roman" w:hAnsi="Times New Roman" w:cs="Times New Roman"/>
          <w:b/>
          <w:bCs/>
          <w:color w:val="auto"/>
          <w:highlight w:val="yellow"/>
        </w:rPr>
        <w:t>Colégio Estadual Antenor Padilha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DF124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57D23">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ECF2C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60431">
        <w:rPr>
          <w:rFonts w:ascii="Times New Roman" w:hAnsi="Times New Roman" w:cs="Times New Roman"/>
          <w:b/>
          <w:bCs/>
          <w:color w:val="auto"/>
          <w:highlight w:val="yellow"/>
        </w:rPr>
        <w:t>Colégio Estadual Antenor Padilha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67CD33FD" w:rsidR="007452F0" w:rsidRDefault="007452F0" w:rsidP="004D1BE8">
      <w:pPr>
        <w:pStyle w:val="Default"/>
        <w:spacing w:line="360" w:lineRule="auto"/>
        <w:jc w:val="both"/>
        <w:rPr>
          <w:rFonts w:ascii="Times New Roman" w:hAnsi="Times New Roman" w:cs="Times New Roman"/>
          <w:b/>
          <w:bCs/>
          <w:color w:val="auto"/>
        </w:rPr>
      </w:pPr>
    </w:p>
    <w:p w14:paraId="4650570A" w14:textId="77777777" w:rsidR="00457D23" w:rsidRPr="004D1BE8" w:rsidRDefault="00457D23"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B9FC1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4F03">
        <w:rPr>
          <w:rFonts w:ascii="Times New Roman" w:hAnsi="Times New Roman" w:cs="Times New Roman"/>
          <w:b/>
          <w:color w:val="000000" w:themeColor="text1"/>
          <w:sz w:val="24"/>
          <w:szCs w:val="24"/>
          <w:highlight w:val="yellow"/>
        </w:rPr>
        <w:t>Colégio Estadual Antenor Padilha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D4F03">
        <w:rPr>
          <w:rFonts w:ascii="Times New Roman" w:hAnsi="Times New Roman" w:cs="Times New Roman"/>
          <w:b/>
          <w:bCs/>
          <w:color w:val="000000" w:themeColor="text1"/>
          <w:sz w:val="24"/>
          <w:szCs w:val="24"/>
          <w:highlight w:val="yellow"/>
        </w:rPr>
        <w:t xml:space="preserve">Avenida Rio Claro, nº 225 – </w:t>
      </w:r>
      <w:r w:rsidR="00CD4F03">
        <w:rPr>
          <w:rFonts w:ascii="Times New Roman" w:hAnsi="Times New Roman" w:cs="Times New Roman"/>
          <w:b/>
          <w:bCs/>
          <w:color w:val="000000" w:themeColor="text1"/>
          <w:sz w:val="24"/>
          <w:szCs w:val="24"/>
          <w:highlight w:val="yellow"/>
        </w:rPr>
        <w:lastRenderedPageBreak/>
        <w:t>Centro</w:t>
      </w:r>
      <w:r w:rsidRPr="004D1BE8">
        <w:rPr>
          <w:rFonts w:ascii="Times New Roman" w:hAnsi="Times New Roman" w:cs="Times New Roman"/>
          <w:bCs/>
          <w:sz w:val="24"/>
          <w:szCs w:val="24"/>
        </w:rPr>
        <w:t xml:space="preserve"> município de </w:t>
      </w:r>
      <w:r w:rsidR="00CD4F03">
        <w:rPr>
          <w:rFonts w:ascii="Times New Roman" w:hAnsi="Times New Roman" w:cs="Times New Roman"/>
          <w:b/>
          <w:bCs/>
          <w:color w:val="000000" w:themeColor="text1"/>
          <w:sz w:val="24"/>
          <w:szCs w:val="24"/>
          <w:highlight w:val="yellow"/>
        </w:rPr>
        <w:t>Ivolândia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7CE87B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21CCA">
        <w:rPr>
          <w:b/>
          <w:highlight w:val="yellow"/>
        </w:rPr>
        <w:t>Colégio Estadual Antenor Padilha</w:t>
      </w:r>
      <w:r w:rsidR="00586B70" w:rsidRPr="00586B70">
        <w:rPr>
          <w:bCs/>
        </w:rPr>
        <w:t xml:space="preserve">, </w:t>
      </w:r>
      <w:r w:rsidRPr="00586B70">
        <w:t>situada à</w:t>
      </w:r>
      <w:r w:rsidRPr="00586B70">
        <w:rPr>
          <w:rStyle w:val="Forte"/>
        </w:rPr>
        <w:t> </w:t>
      </w:r>
      <w:r w:rsidR="00F21CCA">
        <w:rPr>
          <w:b/>
          <w:bCs/>
          <w:highlight w:val="yellow"/>
        </w:rPr>
        <w:t>Avenida Rio Claro, nº 225, Centro</w:t>
      </w:r>
      <w:r w:rsidR="00586B70" w:rsidRPr="00586B70">
        <w:rPr>
          <w:b/>
          <w:bCs/>
        </w:rPr>
        <w:t>,</w:t>
      </w:r>
      <w:r w:rsidR="00586B70" w:rsidRPr="00586B70">
        <w:rPr>
          <w:bCs/>
        </w:rPr>
        <w:t xml:space="preserve"> </w:t>
      </w:r>
      <w:r w:rsidRPr="00586B70">
        <w:t>município de </w:t>
      </w:r>
      <w:r w:rsidR="00F21CCA">
        <w:rPr>
          <w:b/>
          <w:bCs/>
          <w:highlight w:val="yellow"/>
        </w:rPr>
        <w:t>Ivolândia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327E43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6AD3B0" w14:textId="77777777" w:rsidR="00457D23" w:rsidRPr="008826C1" w:rsidRDefault="00457D23" w:rsidP="008826C1">
      <w:pPr>
        <w:spacing w:after="150"/>
        <w:jc w:val="both"/>
        <w:rPr>
          <w:rFonts w:ascii="Times New Roman" w:hAnsi="Times New Roman" w:cs="Times New Roman"/>
          <w:color w:val="000000"/>
          <w:sz w:val="24"/>
          <w:szCs w:val="24"/>
        </w:rPr>
      </w:pPr>
      <w:bookmarkStart w:id="8" w:name="_GoBack"/>
      <w:bookmarkEnd w:id="8"/>
    </w:p>
    <w:p w14:paraId="341BCE5C" w14:textId="008D5CF9" w:rsidR="007452F0" w:rsidRPr="004D1BE8" w:rsidRDefault="00C81200" w:rsidP="008826C1">
      <w:pPr>
        <w:spacing w:after="150" w:line="360" w:lineRule="auto"/>
        <w:jc w:val="center"/>
        <w:rPr>
          <w:rFonts w:ascii="Times New Roman" w:hAnsi="Times New Roman" w:cs="Times New Roman"/>
          <w:color w:val="000000"/>
          <w:sz w:val="24"/>
          <w:szCs w:val="24"/>
        </w:rPr>
      </w:pPr>
      <w:r w:rsidRPr="00C81200">
        <w:rPr>
          <w:rFonts w:ascii="Times New Roman" w:hAnsi="Times New Roman" w:cs="Times New Roman"/>
          <w:b/>
          <w:color w:val="000000"/>
          <w:sz w:val="24"/>
          <w:szCs w:val="24"/>
          <w:highlight w:val="yellow"/>
        </w:rPr>
        <w:t>IVOLÂNDIA</w:t>
      </w:r>
      <w:r w:rsidR="007452F0" w:rsidRPr="00C81200">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2631E3">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631E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5AF9B5B" w14:textId="77777777" w:rsidR="002631E3" w:rsidRDefault="00F33AE7" w:rsidP="002631E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MAGDA SEABRA GUIMARÃES DE MENEZES</w:t>
      </w:r>
    </w:p>
    <w:p w14:paraId="07337CF4" w14:textId="599A0B47" w:rsidR="007452F0" w:rsidRPr="002631E3" w:rsidRDefault="007452F0" w:rsidP="002631E3">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Presidente do Conselho da Unidade Escolar.</w:t>
      </w:r>
    </w:p>
    <w:p w14:paraId="52D91E3B" w14:textId="77777777" w:rsidR="002631E3" w:rsidRDefault="00F33AE7" w:rsidP="002631E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lastRenderedPageBreak/>
        <w:t>COLÉGIO ESTADUAL ANTENOR PADILHA</w:t>
      </w:r>
    </w:p>
    <w:p w14:paraId="6574EE69" w14:textId="5D1A3E69" w:rsidR="000202FF" w:rsidRPr="002631E3" w:rsidRDefault="007452F0" w:rsidP="002631E3">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Secretaria de Estado da Educação.</w:t>
      </w:r>
    </w:p>
    <w:sectPr w:rsidR="000202FF" w:rsidRPr="002631E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5968C" w14:textId="77777777" w:rsidR="00A23DDE" w:rsidRDefault="00A23DDE" w:rsidP="004C0DC1">
      <w:pPr>
        <w:spacing w:after="0" w:line="240" w:lineRule="auto"/>
      </w:pPr>
      <w:r>
        <w:separator/>
      </w:r>
    </w:p>
  </w:endnote>
  <w:endnote w:type="continuationSeparator" w:id="0">
    <w:p w14:paraId="5B9B8450" w14:textId="77777777" w:rsidR="00A23DDE" w:rsidRDefault="00A23D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D265" w14:textId="77777777" w:rsidR="00A23DDE" w:rsidRDefault="00A23DDE" w:rsidP="004C0DC1">
      <w:pPr>
        <w:spacing w:after="0" w:line="240" w:lineRule="auto"/>
      </w:pPr>
      <w:r>
        <w:separator/>
      </w:r>
    </w:p>
  </w:footnote>
  <w:footnote w:type="continuationSeparator" w:id="0">
    <w:p w14:paraId="1166F923" w14:textId="77777777" w:rsidR="00A23DDE" w:rsidRDefault="00A23D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2631E3">
    <w:pPr>
      <w:pStyle w:val="Cabealh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574"/>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1B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431"/>
    <w:rsid w:val="002631E3"/>
    <w:rsid w:val="00264268"/>
    <w:rsid w:val="00265B2C"/>
    <w:rsid w:val="00267746"/>
    <w:rsid w:val="00283CA5"/>
    <w:rsid w:val="00284AD7"/>
    <w:rsid w:val="00286E89"/>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CD8"/>
    <w:rsid w:val="002D1E33"/>
    <w:rsid w:val="002D40BD"/>
    <w:rsid w:val="002D6245"/>
    <w:rsid w:val="002D64FB"/>
    <w:rsid w:val="002E6AC8"/>
    <w:rsid w:val="002E6C2F"/>
    <w:rsid w:val="00307715"/>
    <w:rsid w:val="00311CC6"/>
    <w:rsid w:val="00311CE0"/>
    <w:rsid w:val="00312933"/>
    <w:rsid w:val="00313ABE"/>
    <w:rsid w:val="00313D95"/>
    <w:rsid w:val="00314D80"/>
    <w:rsid w:val="0031768B"/>
    <w:rsid w:val="0032035E"/>
    <w:rsid w:val="003243B7"/>
    <w:rsid w:val="00324CA6"/>
    <w:rsid w:val="0032503E"/>
    <w:rsid w:val="00330BCB"/>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149C"/>
    <w:rsid w:val="003E20F3"/>
    <w:rsid w:val="003E2ECA"/>
    <w:rsid w:val="003E5B46"/>
    <w:rsid w:val="003F13EE"/>
    <w:rsid w:val="003F14B7"/>
    <w:rsid w:val="0040124C"/>
    <w:rsid w:val="004027E3"/>
    <w:rsid w:val="0041015F"/>
    <w:rsid w:val="00410EB1"/>
    <w:rsid w:val="00413120"/>
    <w:rsid w:val="00413CD9"/>
    <w:rsid w:val="00417141"/>
    <w:rsid w:val="00420BEE"/>
    <w:rsid w:val="004215F5"/>
    <w:rsid w:val="00421668"/>
    <w:rsid w:val="00421D65"/>
    <w:rsid w:val="0042395E"/>
    <w:rsid w:val="00430033"/>
    <w:rsid w:val="004335BC"/>
    <w:rsid w:val="00433FEC"/>
    <w:rsid w:val="004341F1"/>
    <w:rsid w:val="004360DE"/>
    <w:rsid w:val="00437C56"/>
    <w:rsid w:val="0044227F"/>
    <w:rsid w:val="0044290E"/>
    <w:rsid w:val="00442B6D"/>
    <w:rsid w:val="0044313E"/>
    <w:rsid w:val="00447570"/>
    <w:rsid w:val="00450B5E"/>
    <w:rsid w:val="004515C0"/>
    <w:rsid w:val="00452B21"/>
    <w:rsid w:val="00457D23"/>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F86"/>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3F69"/>
    <w:rsid w:val="00555415"/>
    <w:rsid w:val="00555D66"/>
    <w:rsid w:val="00557717"/>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DF6"/>
    <w:rsid w:val="006252B3"/>
    <w:rsid w:val="00625AF5"/>
    <w:rsid w:val="0062635F"/>
    <w:rsid w:val="00626DA6"/>
    <w:rsid w:val="006310DD"/>
    <w:rsid w:val="006334C4"/>
    <w:rsid w:val="0063783C"/>
    <w:rsid w:val="00647621"/>
    <w:rsid w:val="00651719"/>
    <w:rsid w:val="00654605"/>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796"/>
    <w:rsid w:val="00700CC6"/>
    <w:rsid w:val="00703D90"/>
    <w:rsid w:val="00706DDD"/>
    <w:rsid w:val="00706E7D"/>
    <w:rsid w:val="0071295B"/>
    <w:rsid w:val="007130AF"/>
    <w:rsid w:val="0071736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668"/>
    <w:rsid w:val="00792146"/>
    <w:rsid w:val="00794B37"/>
    <w:rsid w:val="00794B43"/>
    <w:rsid w:val="00796030"/>
    <w:rsid w:val="007A1C1E"/>
    <w:rsid w:val="007A2410"/>
    <w:rsid w:val="007A3D93"/>
    <w:rsid w:val="007A554E"/>
    <w:rsid w:val="007A574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580"/>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777"/>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3DDE"/>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FDE"/>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1B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760"/>
    <w:rsid w:val="00C65D82"/>
    <w:rsid w:val="00C661CC"/>
    <w:rsid w:val="00C669EA"/>
    <w:rsid w:val="00C723F2"/>
    <w:rsid w:val="00C7554F"/>
    <w:rsid w:val="00C75943"/>
    <w:rsid w:val="00C75F94"/>
    <w:rsid w:val="00C81200"/>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B3F"/>
    <w:rsid w:val="00CD4F03"/>
    <w:rsid w:val="00CD5033"/>
    <w:rsid w:val="00CD7C0F"/>
    <w:rsid w:val="00CE31D9"/>
    <w:rsid w:val="00CE3A1F"/>
    <w:rsid w:val="00CE480A"/>
    <w:rsid w:val="00CE489E"/>
    <w:rsid w:val="00CE621F"/>
    <w:rsid w:val="00CF04A0"/>
    <w:rsid w:val="00CF3CFB"/>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1458"/>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0D"/>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2C5"/>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CCA"/>
    <w:rsid w:val="00F22C2D"/>
    <w:rsid w:val="00F23549"/>
    <w:rsid w:val="00F25BF7"/>
    <w:rsid w:val="00F25C57"/>
    <w:rsid w:val="00F26D7A"/>
    <w:rsid w:val="00F31C05"/>
    <w:rsid w:val="00F33AE7"/>
    <w:rsid w:val="00F34C7D"/>
    <w:rsid w:val="00F36ECA"/>
    <w:rsid w:val="00F3779D"/>
    <w:rsid w:val="00F40D2D"/>
    <w:rsid w:val="00F42649"/>
    <w:rsid w:val="00F42875"/>
    <w:rsid w:val="00F43C6D"/>
    <w:rsid w:val="00F43CD4"/>
    <w:rsid w:val="00F450DD"/>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E0E37-FD24-4B39-B055-FCDBBAD8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4424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2020-12-18T20:28:00Z</dcterms:created>
  <dcterms:modified xsi:type="dcterms:W3CDTF">2020-12-21T14:22:00Z</dcterms:modified>
</cp:coreProperties>
</file>