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E77" w:rsidRPr="00F725E0" w:rsidRDefault="00A07E77" w:rsidP="002849B0">
      <w:pPr>
        <w:spacing w:after="150"/>
        <w:ind w:left="142"/>
        <w:jc w:val="center"/>
        <w:rPr>
          <w:rFonts w:ascii="Times New Roman" w:hAnsi="Times New Roman" w:cs="Times New Roman"/>
          <w:b/>
          <w:color w:val="A5A5A5" w:themeColor="accent3"/>
          <w:sz w:val="24"/>
          <w:szCs w:val="24"/>
          <w:u w:val="single"/>
        </w:rPr>
      </w:pPr>
      <w:r w:rsidRPr="004D1BE8">
        <w:rPr>
          <w:rFonts w:ascii="Times New Roman" w:hAnsi="Times New Roman" w:cs="Times New Roman"/>
          <w:b/>
          <w:color w:val="000000"/>
          <w:sz w:val="24"/>
          <w:szCs w:val="24"/>
          <w:u w:val="single"/>
        </w:rPr>
        <w:t xml:space="preserve">CHAMADA PÚBLICA </w:t>
      </w:r>
      <w:r w:rsidR="002849B0">
        <w:rPr>
          <w:rFonts w:ascii="Times New Roman" w:hAnsi="Times New Roman" w:cs="Times New Roman"/>
          <w:b/>
          <w:color w:val="000000"/>
          <w:sz w:val="24"/>
          <w:szCs w:val="24"/>
          <w:u w:val="single"/>
        </w:rPr>
        <w:t xml:space="preserve">(CARDÁPIO) </w:t>
      </w:r>
      <w:r w:rsidRPr="004D1BE8">
        <w:rPr>
          <w:rFonts w:ascii="Times New Roman" w:hAnsi="Times New Roman" w:cs="Times New Roman"/>
          <w:b/>
          <w:color w:val="000000"/>
          <w:sz w:val="24"/>
          <w:szCs w:val="24"/>
          <w:u w:val="single"/>
        </w:rPr>
        <w:t xml:space="preserve">Nº </w:t>
      </w:r>
      <w:r w:rsidRPr="00193BF8">
        <w:rPr>
          <w:rFonts w:ascii="Times New Roman" w:hAnsi="Times New Roman" w:cs="Times New Roman"/>
          <w:b/>
          <w:color w:val="000000"/>
          <w:sz w:val="24"/>
          <w:szCs w:val="24"/>
          <w:u w:val="single"/>
        </w:rPr>
        <w:t>001/2021</w:t>
      </w:r>
    </w:p>
    <w:p w:rsidR="00A07E77" w:rsidRPr="004D1BE8" w:rsidRDefault="00A07E77" w:rsidP="002849B0">
      <w:pPr>
        <w:spacing w:after="150"/>
        <w:ind w:left="142"/>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A07E77" w:rsidRDefault="00A07E77" w:rsidP="002849B0">
      <w:pPr>
        <w:spacing w:after="150"/>
        <w:ind w:left="142"/>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2849B0" w:rsidRPr="004D1BE8" w:rsidRDefault="002849B0" w:rsidP="002849B0">
      <w:pPr>
        <w:spacing w:after="150"/>
        <w:ind w:left="142"/>
        <w:jc w:val="center"/>
        <w:rPr>
          <w:rFonts w:ascii="Times New Roman" w:hAnsi="Times New Roman" w:cs="Times New Roman"/>
          <w:b/>
          <w:color w:val="000000"/>
          <w:sz w:val="24"/>
          <w:szCs w:val="24"/>
          <w:u w:val="single"/>
        </w:rPr>
      </w:pPr>
    </w:p>
    <w:p w:rsidR="00A07E77" w:rsidRPr="00413120" w:rsidRDefault="00A07E77" w:rsidP="002849B0">
      <w:pPr>
        <w:autoSpaceDE w:val="0"/>
        <w:autoSpaceDN w:val="0"/>
        <w:adjustRightInd w:val="0"/>
        <w:ind w:left="142"/>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A07E77" w:rsidRPr="00413120" w:rsidRDefault="00A07E77" w:rsidP="002849B0">
      <w:pPr>
        <w:autoSpaceDE w:val="0"/>
        <w:autoSpaceDN w:val="0"/>
        <w:adjustRightInd w:val="0"/>
        <w:spacing w:line="360" w:lineRule="auto"/>
        <w:ind w:left="142"/>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F725E0">
        <w:rPr>
          <w:rFonts w:ascii="Times New Roman" w:hAnsi="Times New Roman" w:cs="Times New Roman"/>
          <w:color w:val="000000"/>
          <w:sz w:val="24"/>
          <w:szCs w:val="24"/>
        </w:rPr>
        <w:t>JOÃO GONÇALVES FILHO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00.667.186/0001-37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Pr="00F725E0">
        <w:rPr>
          <w:rFonts w:ascii="Times New Roman" w:hAnsi="Times New Roman" w:cs="Times New Roman"/>
          <w:color w:val="000000"/>
          <w:sz w:val="24"/>
          <w:szCs w:val="24"/>
        </w:rPr>
        <w:t xml:space="preserve">do </w:t>
      </w:r>
      <w:r w:rsidRPr="00F725E0">
        <w:rPr>
          <w:rFonts w:ascii="Times New Roman" w:hAnsi="Times New Roman" w:cs="Times New Roman"/>
          <w:b/>
          <w:bCs/>
          <w:color w:val="000000"/>
          <w:sz w:val="24"/>
          <w:szCs w:val="24"/>
        </w:rPr>
        <w:t xml:space="preserve">COLÉGIO ESTADUAL JOÃO GONÇALVES FILHO, </w:t>
      </w:r>
      <w:r w:rsidRPr="00F725E0">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ALTO HORIZONTE</w:t>
      </w:r>
      <w:r w:rsidRPr="00F725E0">
        <w:rPr>
          <w:rFonts w:ascii="Times New Roman" w:hAnsi="Times New Roman" w:cs="Times New Roman"/>
          <w:b/>
          <w:color w:val="000000"/>
          <w:sz w:val="24"/>
          <w:szCs w:val="24"/>
        </w:rPr>
        <w:t>/GO</w:t>
      </w:r>
      <w:r w:rsidRPr="00F725E0">
        <w:rPr>
          <w:rFonts w:ascii="Times New Roman" w:hAnsi="Times New Roman" w:cs="Times New Roman"/>
          <w:color w:val="000000"/>
          <w:sz w:val="24"/>
          <w:szCs w:val="24"/>
        </w:rPr>
        <w:t xml:space="preserve">, </w:t>
      </w:r>
      <w:r w:rsidRPr="00F725E0">
        <w:rPr>
          <w:rFonts w:ascii="Times New Roman" w:hAnsi="Times New Roman" w:cs="Times New Roman"/>
          <w:bCs/>
          <w:color w:val="000000"/>
          <w:sz w:val="24"/>
          <w:szCs w:val="24"/>
        </w:rPr>
        <w:t>jurisdicionada</w:t>
      </w:r>
      <w:r w:rsidRPr="004D1BE8">
        <w:rPr>
          <w:rFonts w:ascii="Times New Roman" w:hAnsi="Times New Roman" w:cs="Times New Roman"/>
          <w:bCs/>
          <w:color w:val="000000"/>
          <w:sz w:val="24"/>
          <w:szCs w:val="24"/>
        </w:rPr>
        <w:t xml:space="preserve"> a </w:t>
      </w:r>
      <w:r w:rsidRPr="004D1BE8">
        <w:rPr>
          <w:rFonts w:ascii="Times New Roman" w:hAnsi="Times New Roman" w:cs="Times New Roman"/>
          <w:b/>
          <w:bCs/>
          <w:color w:val="000000"/>
          <w:sz w:val="24"/>
          <w:szCs w:val="24"/>
        </w:rPr>
        <w:t xml:space="preserve">COORDENAÇÃO REGIONAL DE EDUCAÇÃO DE </w:t>
      </w:r>
      <w:r w:rsidRPr="004E0AD3">
        <w:rPr>
          <w:rFonts w:ascii="Times New Roman" w:hAnsi="Times New Roman" w:cs="Times New Roman"/>
          <w:b/>
          <w:bCs/>
          <w:color w:val="000000"/>
          <w:sz w:val="24"/>
          <w:szCs w:val="24"/>
        </w:rPr>
        <w:t>URUAÇU-GO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Pr>
          <w:rFonts w:ascii="Times New Roman" w:hAnsi="Times New Roman" w:cs="Times New Roman"/>
          <w:b/>
          <w:color w:val="000000"/>
          <w:sz w:val="24"/>
          <w:szCs w:val="24"/>
        </w:rPr>
        <w:t>CARLOS VOEIRA RAMOS</w:t>
      </w:r>
      <w:r w:rsidRPr="004D1BE8">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425.449.201-49</w:t>
      </w:r>
      <w:r w:rsidRPr="004D1BE8">
        <w:rPr>
          <w:rFonts w:ascii="Times New Roman" w:hAnsi="Times New Roman" w:cs="Times New Roman"/>
          <w:color w:val="000000"/>
          <w:sz w:val="24"/>
          <w:szCs w:val="24"/>
        </w:rPr>
        <w:t xml:space="preserve">, Carteira de Identidade nº </w:t>
      </w:r>
      <w:r w:rsidRPr="00F725E0">
        <w:rPr>
          <w:rFonts w:ascii="Times New Roman" w:hAnsi="Times New Roman" w:cs="Times New Roman"/>
          <w:b/>
          <w:color w:val="000000"/>
          <w:sz w:val="24"/>
          <w:szCs w:val="24"/>
        </w:rPr>
        <w:t>2934871</w:t>
      </w:r>
      <w:r w:rsidRPr="00F725E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Pr>
          <w:rFonts w:ascii="Times New Roman" w:hAnsi="Times New Roman" w:cs="Times New Roman"/>
          <w:b/>
          <w:color w:val="000000"/>
          <w:sz w:val="24"/>
          <w:szCs w:val="24"/>
        </w:rPr>
        <w:t>DGPC-GO,</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AV. SILVA FRÓIS, S/N, SETOR BELA VISTA, 52006034@seduc.go.gov.br</w:t>
      </w:r>
      <w:r>
        <w:rPr>
          <w:rFonts w:ascii="Times New Roman" w:hAnsi="Times New Roman" w:cs="Times New Roman"/>
          <w:bCs/>
          <w:color w:val="000000"/>
          <w:sz w:val="24"/>
          <w:szCs w:val="24"/>
        </w:rPr>
        <w:t xml:space="preserve"> às </w:t>
      </w:r>
      <w:r>
        <w:rPr>
          <w:rFonts w:ascii="Times New Roman" w:hAnsi="Times New Roman" w:cs="Times New Roman"/>
          <w:b/>
          <w:bCs/>
          <w:color w:val="000000"/>
          <w:sz w:val="24"/>
          <w:szCs w:val="24"/>
        </w:rPr>
        <w:t>09</w:t>
      </w:r>
      <w:r w:rsidRPr="00F725E0">
        <w:rPr>
          <w:rFonts w:ascii="Times New Roman" w:hAnsi="Times New Roman" w:cs="Times New Roman"/>
          <w:b/>
          <w:bCs/>
          <w:color w:val="000000"/>
          <w:sz w:val="24"/>
          <w:szCs w:val="24"/>
        </w:rPr>
        <w:t>:00hrs</w:t>
      </w:r>
      <w:r>
        <w:rPr>
          <w:rFonts w:ascii="Times New Roman" w:hAnsi="Times New Roman" w:cs="Times New Roman"/>
          <w:bCs/>
          <w:color w:val="000000"/>
          <w:sz w:val="24"/>
          <w:szCs w:val="24"/>
        </w:rPr>
        <w:t>.</w:t>
      </w: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A07E77" w:rsidRPr="004D1BE8" w:rsidRDefault="00A07E77" w:rsidP="002849B0">
      <w:pPr>
        <w:spacing w:after="150" w:line="360" w:lineRule="auto"/>
        <w:ind w:left="142"/>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A07E77" w:rsidRDefault="00A07E77" w:rsidP="002849B0">
      <w:pPr>
        <w:spacing w:after="150" w:line="360" w:lineRule="auto"/>
        <w:ind w:left="142"/>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632"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660"/>
        <w:gridCol w:w="2588"/>
        <w:gridCol w:w="1561"/>
        <w:gridCol w:w="1622"/>
        <w:gridCol w:w="1341"/>
        <w:gridCol w:w="1860"/>
      </w:tblGrid>
      <w:tr w:rsidR="00953635" w:rsidTr="00953635">
        <w:trPr>
          <w:tblCellSpacing w:w="0" w:type="dxa"/>
          <w:jc w:val="center"/>
        </w:trPr>
        <w:tc>
          <w:tcPr>
            <w:tcW w:w="660" w:type="dxa"/>
            <w:vMerge w:val="restart"/>
            <w:tcBorders>
              <w:top w:val="outset" w:sz="6" w:space="0" w:color="auto"/>
              <w:left w:val="outset" w:sz="6" w:space="0" w:color="auto"/>
              <w:bottom w:val="nil"/>
              <w:right w:val="outset" w:sz="6" w:space="0" w:color="auto"/>
            </w:tcBorders>
            <w:shd w:val="clear" w:color="auto" w:fill="6999CA"/>
          </w:tcPr>
          <w:p w:rsidR="00953635" w:rsidRDefault="00953635" w:rsidP="002849B0">
            <w:pPr>
              <w:ind w:left="142"/>
              <w:rPr>
                <w:b/>
                <w:bCs/>
              </w:rPr>
            </w:pPr>
            <w:r>
              <w:rPr>
                <w:b/>
                <w:bCs/>
              </w:rPr>
              <w:t xml:space="preserve">            </w:t>
            </w:r>
          </w:p>
          <w:p w:rsidR="00953635" w:rsidRDefault="00953635" w:rsidP="002849B0">
            <w:pPr>
              <w:ind w:left="142"/>
              <w:rPr>
                <w:b/>
                <w:bCs/>
              </w:rPr>
            </w:pPr>
            <w:r>
              <w:rPr>
                <w:b/>
                <w:bCs/>
              </w:rPr>
              <w:t>Nº</w:t>
            </w:r>
          </w:p>
          <w:p w:rsidR="00953635" w:rsidRDefault="00953635" w:rsidP="002849B0">
            <w:pPr>
              <w:ind w:left="142"/>
              <w:rPr>
                <w:b/>
                <w:bCs/>
              </w:rPr>
            </w:pPr>
          </w:p>
        </w:tc>
        <w:tc>
          <w:tcPr>
            <w:tcW w:w="2588" w:type="dxa"/>
            <w:vMerge w:val="restart"/>
            <w:tcBorders>
              <w:top w:val="outset" w:sz="6" w:space="0" w:color="auto"/>
              <w:left w:val="outset" w:sz="6" w:space="0" w:color="auto"/>
              <w:bottom w:val="nil"/>
              <w:right w:val="outset" w:sz="6" w:space="0" w:color="auto"/>
            </w:tcBorders>
            <w:shd w:val="clear" w:color="auto" w:fill="6999CA"/>
          </w:tcPr>
          <w:p w:rsidR="00953635" w:rsidRDefault="00953635" w:rsidP="002849B0">
            <w:pPr>
              <w:ind w:left="142"/>
              <w:rPr>
                <w:b/>
                <w:bCs/>
              </w:rPr>
            </w:pPr>
          </w:p>
          <w:p w:rsidR="00953635" w:rsidRDefault="00953635" w:rsidP="002849B0">
            <w:pPr>
              <w:ind w:left="142"/>
              <w:rPr>
                <w:b/>
                <w:bCs/>
              </w:rPr>
            </w:pPr>
            <w:r>
              <w:rPr>
                <w:b/>
                <w:bCs/>
              </w:rPr>
              <w:t>DISCRIMINAÇÃO DO PRODUTO (Gêneros Alimentícios)</w:t>
            </w:r>
          </w:p>
          <w:p w:rsidR="00953635" w:rsidRDefault="00953635" w:rsidP="002849B0">
            <w:pPr>
              <w:ind w:left="142"/>
              <w:rPr>
                <w:b/>
                <w:bCs/>
              </w:rPr>
            </w:pPr>
          </w:p>
        </w:tc>
        <w:tc>
          <w:tcPr>
            <w:tcW w:w="1561" w:type="dxa"/>
            <w:vMerge w:val="restart"/>
            <w:tcBorders>
              <w:top w:val="outset" w:sz="6" w:space="0" w:color="auto"/>
              <w:left w:val="outset" w:sz="6" w:space="0" w:color="auto"/>
              <w:bottom w:val="nil"/>
              <w:right w:val="outset" w:sz="6" w:space="0" w:color="auto"/>
            </w:tcBorders>
            <w:shd w:val="clear" w:color="auto" w:fill="6999CA"/>
          </w:tcPr>
          <w:p w:rsidR="00953635" w:rsidRDefault="00953635" w:rsidP="002849B0">
            <w:pPr>
              <w:ind w:left="142"/>
              <w:rPr>
                <w:b/>
                <w:bCs/>
              </w:rPr>
            </w:pPr>
          </w:p>
          <w:p w:rsidR="00953635" w:rsidRDefault="00953635" w:rsidP="002849B0">
            <w:pPr>
              <w:ind w:left="142"/>
              <w:rPr>
                <w:b/>
                <w:bCs/>
              </w:rPr>
            </w:pPr>
            <w:r>
              <w:rPr>
                <w:b/>
                <w:bCs/>
              </w:rPr>
              <w:t>Unidade, Dúzia, Maço, Kg ou L</w:t>
            </w:r>
          </w:p>
          <w:p w:rsidR="00953635" w:rsidRDefault="00953635" w:rsidP="002849B0">
            <w:pPr>
              <w:ind w:left="142"/>
              <w:rPr>
                <w:b/>
                <w:bCs/>
              </w:rPr>
            </w:pPr>
          </w:p>
        </w:tc>
        <w:tc>
          <w:tcPr>
            <w:tcW w:w="1622" w:type="dxa"/>
            <w:vMerge w:val="restart"/>
            <w:tcBorders>
              <w:top w:val="outset" w:sz="6" w:space="0" w:color="auto"/>
              <w:left w:val="outset" w:sz="6" w:space="0" w:color="auto"/>
              <w:bottom w:val="nil"/>
              <w:right w:val="outset" w:sz="6" w:space="0" w:color="auto"/>
            </w:tcBorders>
            <w:shd w:val="clear" w:color="auto" w:fill="6999CA"/>
          </w:tcPr>
          <w:p w:rsidR="00953635" w:rsidRDefault="00953635" w:rsidP="002849B0">
            <w:pPr>
              <w:ind w:left="142"/>
              <w:rPr>
                <w:b/>
                <w:bCs/>
              </w:rPr>
            </w:pPr>
          </w:p>
          <w:p w:rsidR="00953635" w:rsidRDefault="00953635" w:rsidP="002849B0">
            <w:pPr>
              <w:ind w:left="142"/>
              <w:rPr>
                <w:b/>
                <w:bCs/>
              </w:rPr>
            </w:pPr>
            <w:r>
              <w:rPr>
                <w:b/>
                <w:bCs/>
              </w:rPr>
              <w:t>Quantidade (total do período)</w:t>
            </w:r>
          </w:p>
          <w:p w:rsidR="00953635" w:rsidRDefault="00953635" w:rsidP="002849B0">
            <w:pPr>
              <w:ind w:left="142"/>
              <w:rPr>
                <w:b/>
                <w:bCs/>
              </w:rPr>
            </w:pPr>
          </w:p>
        </w:tc>
        <w:tc>
          <w:tcPr>
            <w:tcW w:w="3201" w:type="dxa"/>
            <w:gridSpan w:val="2"/>
            <w:tcBorders>
              <w:top w:val="outset" w:sz="6" w:space="0" w:color="auto"/>
              <w:left w:val="outset" w:sz="6" w:space="0" w:color="auto"/>
              <w:bottom w:val="outset" w:sz="6" w:space="0" w:color="auto"/>
              <w:right w:val="outset" w:sz="6" w:space="0" w:color="auto"/>
            </w:tcBorders>
            <w:shd w:val="clear" w:color="auto" w:fill="6999CA"/>
            <w:hideMark/>
          </w:tcPr>
          <w:p w:rsidR="00953635" w:rsidRDefault="00953635" w:rsidP="002849B0">
            <w:pPr>
              <w:ind w:left="142"/>
              <w:rPr>
                <w:b/>
                <w:bCs/>
              </w:rPr>
            </w:pPr>
            <w:r>
              <w:rPr>
                <w:b/>
                <w:bCs/>
              </w:rPr>
              <w:t>Valor Estimado (R$)</w:t>
            </w:r>
          </w:p>
        </w:tc>
      </w:tr>
      <w:tr w:rsidR="00953635" w:rsidTr="00953635">
        <w:trPr>
          <w:trHeight w:val="1389"/>
          <w:tblCellSpacing w:w="0" w:type="dxa"/>
          <w:jc w:val="center"/>
        </w:trPr>
        <w:tc>
          <w:tcPr>
            <w:tcW w:w="0" w:type="auto"/>
            <w:vMerge/>
            <w:tcBorders>
              <w:top w:val="outset" w:sz="6" w:space="0" w:color="auto"/>
              <w:left w:val="outset" w:sz="6" w:space="0" w:color="auto"/>
              <w:bottom w:val="nil"/>
              <w:right w:val="outset" w:sz="6" w:space="0" w:color="auto"/>
            </w:tcBorders>
            <w:vAlign w:val="center"/>
            <w:hideMark/>
          </w:tcPr>
          <w:p w:rsidR="00953635" w:rsidRDefault="00953635" w:rsidP="002849B0">
            <w:pPr>
              <w:spacing w:after="0" w:line="256" w:lineRule="auto"/>
              <w:ind w:left="142"/>
              <w:rPr>
                <w:b/>
                <w:bCs/>
              </w:rPr>
            </w:pPr>
          </w:p>
        </w:tc>
        <w:tc>
          <w:tcPr>
            <w:tcW w:w="0" w:type="auto"/>
            <w:vMerge/>
            <w:tcBorders>
              <w:top w:val="outset" w:sz="6" w:space="0" w:color="auto"/>
              <w:left w:val="outset" w:sz="6" w:space="0" w:color="auto"/>
              <w:bottom w:val="nil"/>
              <w:right w:val="outset" w:sz="6" w:space="0" w:color="auto"/>
            </w:tcBorders>
            <w:vAlign w:val="center"/>
            <w:hideMark/>
          </w:tcPr>
          <w:p w:rsidR="00953635" w:rsidRDefault="00953635" w:rsidP="002849B0">
            <w:pPr>
              <w:spacing w:after="0" w:line="256" w:lineRule="auto"/>
              <w:ind w:left="142"/>
              <w:rPr>
                <w:b/>
                <w:bCs/>
              </w:rPr>
            </w:pPr>
          </w:p>
        </w:tc>
        <w:tc>
          <w:tcPr>
            <w:tcW w:w="0" w:type="auto"/>
            <w:vMerge/>
            <w:tcBorders>
              <w:top w:val="outset" w:sz="6" w:space="0" w:color="auto"/>
              <w:left w:val="outset" w:sz="6" w:space="0" w:color="auto"/>
              <w:bottom w:val="nil"/>
              <w:right w:val="outset" w:sz="6" w:space="0" w:color="auto"/>
            </w:tcBorders>
            <w:vAlign w:val="center"/>
            <w:hideMark/>
          </w:tcPr>
          <w:p w:rsidR="00953635" w:rsidRDefault="00953635" w:rsidP="002849B0">
            <w:pPr>
              <w:spacing w:after="0" w:line="256" w:lineRule="auto"/>
              <w:ind w:left="142"/>
              <w:rPr>
                <w:b/>
                <w:bCs/>
              </w:rPr>
            </w:pPr>
          </w:p>
        </w:tc>
        <w:tc>
          <w:tcPr>
            <w:tcW w:w="0" w:type="auto"/>
            <w:vMerge/>
            <w:tcBorders>
              <w:top w:val="outset" w:sz="6" w:space="0" w:color="auto"/>
              <w:left w:val="outset" w:sz="6" w:space="0" w:color="auto"/>
              <w:bottom w:val="nil"/>
              <w:right w:val="outset" w:sz="6" w:space="0" w:color="auto"/>
            </w:tcBorders>
            <w:vAlign w:val="center"/>
            <w:hideMark/>
          </w:tcPr>
          <w:p w:rsidR="00953635" w:rsidRDefault="00953635" w:rsidP="002849B0">
            <w:pPr>
              <w:spacing w:after="0" w:line="256" w:lineRule="auto"/>
              <w:ind w:left="142"/>
              <w:rPr>
                <w:b/>
                <w:bCs/>
              </w:rPr>
            </w:pPr>
          </w:p>
        </w:tc>
        <w:tc>
          <w:tcPr>
            <w:tcW w:w="1341" w:type="dxa"/>
            <w:tcBorders>
              <w:top w:val="outset" w:sz="6" w:space="0" w:color="auto"/>
              <w:left w:val="outset" w:sz="6" w:space="0" w:color="auto"/>
              <w:bottom w:val="outset" w:sz="6" w:space="0" w:color="auto"/>
              <w:right w:val="outset" w:sz="6" w:space="0" w:color="auto"/>
            </w:tcBorders>
            <w:shd w:val="clear" w:color="auto" w:fill="6999CA"/>
            <w:hideMark/>
          </w:tcPr>
          <w:p w:rsidR="00953635" w:rsidRDefault="00953635" w:rsidP="002849B0">
            <w:pPr>
              <w:spacing w:line="360" w:lineRule="auto"/>
              <w:ind w:left="142"/>
              <w:jc w:val="both"/>
              <w:rPr>
                <w:b/>
                <w:bCs/>
              </w:rPr>
            </w:pPr>
            <w:r>
              <w:rPr>
                <w:b/>
                <w:bCs/>
              </w:rPr>
              <w:t>Valor Unitário</w:t>
            </w:r>
          </w:p>
          <w:p w:rsidR="00953635" w:rsidRDefault="00953635" w:rsidP="002849B0">
            <w:pPr>
              <w:spacing w:line="360" w:lineRule="auto"/>
              <w:ind w:left="142"/>
              <w:jc w:val="both"/>
              <w:rPr>
                <w:rFonts w:ascii="Times New Roman" w:hAnsi="Times New Roman" w:cs="Times New Roman"/>
                <w:b/>
                <w:bCs/>
                <w:color w:val="FFFFFF"/>
                <w:sz w:val="24"/>
                <w:szCs w:val="24"/>
              </w:rPr>
            </w:pPr>
            <w:r>
              <w:rPr>
                <w:rFonts w:ascii="Times New Roman" w:hAnsi="Times New Roman" w:cs="Times New Roman"/>
                <w:b/>
                <w:bCs/>
                <w:sz w:val="24"/>
                <w:szCs w:val="24"/>
              </w:rPr>
              <w:t>R$</w:t>
            </w:r>
          </w:p>
        </w:tc>
        <w:tc>
          <w:tcPr>
            <w:tcW w:w="1860" w:type="dxa"/>
            <w:tcBorders>
              <w:top w:val="outset" w:sz="6" w:space="0" w:color="auto"/>
              <w:left w:val="outset" w:sz="6" w:space="0" w:color="auto"/>
              <w:bottom w:val="outset" w:sz="6" w:space="0" w:color="auto"/>
              <w:right w:val="outset" w:sz="6" w:space="0" w:color="auto"/>
            </w:tcBorders>
            <w:shd w:val="clear" w:color="auto" w:fill="6999CA"/>
            <w:hideMark/>
          </w:tcPr>
          <w:p w:rsidR="00953635" w:rsidRDefault="00953635" w:rsidP="002849B0">
            <w:pPr>
              <w:spacing w:line="360" w:lineRule="auto"/>
              <w:ind w:left="142"/>
              <w:jc w:val="both"/>
              <w:rPr>
                <w:rFonts w:ascii="Times New Roman" w:hAnsi="Times New Roman" w:cs="Times New Roman"/>
                <w:b/>
                <w:bCs/>
                <w:sz w:val="24"/>
                <w:szCs w:val="24"/>
              </w:rPr>
            </w:pPr>
            <w:r>
              <w:rPr>
                <w:rFonts w:ascii="Times New Roman" w:hAnsi="Times New Roman" w:cs="Times New Roman"/>
                <w:b/>
                <w:bCs/>
                <w:sz w:val="24"/>
                <w:szCs w:val="24"/>
              </w:rPr>
              <w:t>Valor Total</w:t>
            </w:r>
          </w:p>
          <w:p w:rsidR="00953635" w:rsidRDefault="00953635" w:rsidP="002849B0">
            <w:pPr>
              <w:ind w:left="142"/>
              <w:rPr>
                <w:b/>
                <w:bCs/>
              </w:rPr>
            </w:pPr>
            <w:r>
              <w:rPr>
                <w:rFonts w:ascii="Times New Roman" w:hAnsi="Times New Roman" w:cs="Times New Roman"/>
                <w:b/>
                <w:bCs/>
                <w:sz w:val="24"/>
                <w:szCs w:val="24"/>
              </w:rPr>
              <w:t>R$</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MADURA</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 R$ 3,75</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R$ 112,50  </w:t>
            </w:r>
          </w:p>
        </w:tc>
      </w:tr>
      <w:tr w:rsidR="00953635" w:rsidRP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 ABOBRINHA</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 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 R$ 4,90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Pr="00953635" w:rsidRDefault="00953635" w:rsidP="002849B0">
            <w:pPr>
              <w:spacing w:after="150" w:line="360" w:lineRule="auto"/>
              <w:ind w:left="142"/>
              <w:jc w:val="right"/>
              <w:rPr>
                <w:rFonts w:ascii="Times New Roman" w:hAnsi="Times New Roman" w:cs="Times New Roman"/>
                <w:color w:val="000000"/>
                <w:sz w:val="24"/>
                <w:szCs w:val="24"/>
              </w:rPr>
            </w:pPr>
            <w:r w:rsidRPr="00953635">
              <w:rPr>
                <w:rFonts w:ascii="Times New Roman" w:hAnsi="Times New Roman" w:cs="Times New Roman"/>
                <w:color w:val="000000"/>
                <w:sz w:val="24"/>
                <w:szCs w:val="24"/>
              </w:rPr>
              <w:t>R$ 58,80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03</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R$ 30,00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R$ 60,00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04</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R$ 180,00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05</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R$ 110,00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06</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R$ 245,00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07</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R$ 80,00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08</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R$ 40,00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09</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R$ 45,00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10</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R$ 4,10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R$ 328,00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lastRenderedPageBreak/>
              <w:t>11</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R$ 100,00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12</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R$ 175,00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13</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R$ 100,00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14</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R$ 200,00</w:t>
            </w:r>
          </w:p>
        </w:tc>
      </w:tr>
      <w:tr w:rsidR="00953635" w:rsidTr="00953635">
        <w:trPr>
          <w:trHeight w:val="581"/>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15</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R$ 105,00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16</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R$ 10,00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R$ 120,00 </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17</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BANDEIJA 5 UNIDADES</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R$ 6,00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R$ 60,00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18</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12</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R$ 22,00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R$ 264,00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19</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R$ 6,50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R$ 65,00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20</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R$ 150,00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21</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POLPA TAMARINDO</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R$ 8,00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R$ 80,00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22</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QUEIJO</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R$ 15,00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R$ 75,00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23</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R$ 4,50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R$ 180,00</w:t>
            </w:r>
          </w:p>
        </w:tc>
      </w:tr>
      <w:tr w:rsidR="00953635" w:rsidTr="00953635">
        <w:trPr>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24</w:t>
            </w:r>
          </w:p>
        </w:tc>
        <w:tc>
          <w:tcPr>
            <w:tcW w:w="2588"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156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1622"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1341"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R$ 5,90</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right"/>
              <w:rPr>
                <w:rFonts w:ascii="Times New Roman" w:hAnsi="Times New Roman" w:cs="Times New Roman"/>
                <w:color w:val="333333"/>
                <w:sz w:val="24"/>
                <w:szCs w:val="24"/>
              </w:rPr>
            </w:pPr>
            <w:r>
              <w:rPr>
                <w:rFonts w:ascii="Times New Roman" w:hAnsi="Times New Roman" w:cs="Times New Roman"/>
                <w:color w:val="333333"/>
                <w:sz w:val="24"/>
                <w:szCs w:val="24"/>
              </w:rPr>
              <w:t>R$ 236,00</w:t>
            </w:r>
          </w:p>
        </w:tc>
      </w:tr>
      <w:tr w:rsidR="00953635" w:rsidTr="00953635">
        <w:trPr>
          <w:tblCellSpacing w:w="0" w:type="dxa"/>
          <w:jc w:val="center"/>
        </w:trPr>
        <w:tc>
          <w:tcPr>
            <w:tcW w:w="7772" w:type="dxa"/>
            <w:gridSpan w:val="5"/>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line="360" w:lineRule="auto"/>
              <w:ind w:left="142"/>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Total de todos os alimentos a serem adquiridos</w:t>
            </w:r>
          </w:p>
        </w:tc>
        <w:tc>
          <w:tcPr>
            <w:tcW w:w="1860" w:type="dxa"/>
            <w:tcBorders>
              <w:top w:val="outset" w:sz="6" w:space="0" w:color="auto"/>
              <w:left w:val="outset" w:sz="6" w:space="0" w:color="auto"/>
              <w:bottom w:val="outset" w:sz="6" w:space="0" w:color="auto"/>
              <w:right w:val="outset" w:sz="6" w:space="0" w:color="auto"/>
            </w:tcBorders>
            <w:vAlign w:val="center"/>
            <w:hideMark/>
          </w:tcPr>
          <w:p w:rsidR="00953635" w:rsidRDefault="00953635" w:rsidP="002849B0">
            <w:pPr>
              <w:spacing w:after="150" w:line="360" w:lineRule="auto"/>
              <w:ind w:left="142"/>
              <w:jc w:val="right"/>
              <w:rPr>
                <w:rFonts w:ascii="Times New Roman" w:hAnsi="Times New Roman" w:cs="Times New Roman"/>
                <w:b/>
                <w:bCs/>
                <w:color w:val="333333"/>
                <w:sz w:val="24"/>
                <w:szCs w:val="24"/>
              </w:rPr>
            </w:pPr>
            <w:r>
              <w:rPr>
                <w:rFonts w:ascii="Times New Roman" w:hAnsi="Times New Roman" w:cs="Times New Roman"/>
                <w:b/>
                <w:bCs/>
                <w:color w:val="333333"/>
                <w:sz w:val="24"/>
                <w:szCs w:val="24"/>
              </w:rPr>
              <w:t>R$ 3.169,30</w:t>
            </w:r>
          </w:p>
          <w:p w:rsidR="00C24470" w:rsidRDefault="00C24470" w:rsidP="002849B0">
            <w:pPr>
              <w:spacing w:after="150" w:line="360" w:lineRule="auto"/>
              <w:ind w:left="142"/>
              <w:jc w:val="right"/>
              <w:rPr>
                <w:rFonts w:ascii="Times New Roman" w:hAnsi="Times New Roman" w:cs="Times New Roman"/>
                <w:b/>
                <w:bCs/>
                <w:color w:val="333333"/>
                <w:sz w:val="24"/>
                <w:szCs w:val="24"/>
              </w:rPr>
            </w:pPr>
            <w:bookmarkStart w:id="0" w:name="_GoBack"/>
            <w:bookmarkEnd w:id="0"/>
          </w:p>
        </w:tc>
      </w:tr>
    </w:tbl>
    <w:p w:rsidR="00A07E77" w:rsidRDefault="00A07E77" w:rsidP="002849B0">
      <w:pPr>
        <w:spacing w:after="150"/>
        <w:ind w:left="142"/>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A07E77" w:rsidRPr="004D1BE8" w:rsidRDefault="00A07E77" w:rsidP="002849B0">
      <w:pPr>
        <w:spacing w:after="150"/>
        <w:ind w:left="142"/>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A07E77" w:rsidRPr="00413120" w:rsidRDefault="00A07E77" w:rsidP="002849B0">
      <w:pPr>
        <w:autoSpaceDE w:val="0"/>
        <w:autoSpaceDN w:val="0"/>
        <w:adjustRightInd w:val="0"/>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A07E77" w:rsidRDefault="00A07E77" w:rsidP="002849B0">
      <w:pPr>
        <w:spacing w:after="150" w:line="360" w:lineRule="auto"/>
        <w:ind w:left="142"/>
        <w:jc w:val="both"/>
        <w:rPr>
          <w:rFonts w:ascii="Times New Roman" w:hAnsi="Times New Roman" w:cs="Times New Roman"/>
          <w:b/>
          <w:color w:val="000000"/>
          <w:sz w:val="24"/>
          <w:szCs w:val="24"/>
        </w:rPr>
      </w:pPr>
    </w:p>
    <w:p w:rsidR="00A07E77" w:rsidRPr="004D1BE8" w:rsidRDefault="00A07E77" w:rsidP="002849B0">
      <w:pPr>
        <w:spacing w:after="150" w:line="360" w:lineRule="auto"/>
        <w:ind w:left="142"/>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A07E77" w:rsidRPr="004D1BE8" w:rsidRDefault="00A07E77" w:rsidP="002849B0">
      <w:pPr>
        <w:spacing w:after="150" w:line="360" w:lineRule="auto"/>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A07E77" w:rsidRDefault="00A07E77" w:rsidP="002849B0">
      <w:pPr>
        <w:spacing w:after="150" w:line="360" w:lineRule="auto"/>
        <w:ind w:left="142"/>
        <w:jc w:val="both"/>
        <w:rPr>
          <w:rFonts w:ascii="Times New Roman" w:hAnsi="Times New Roman" w:cs="Times New Roman"/>
          <w:b/>
          <w:color w:val="000000"/>
          <w:sz w:val="24"/>
          <w:szCs w:val="24"/>
        </w:rPr>
      </w:pP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07E77" w:rsidRDefault="00A07E77" w:rsidP="002849B0">
      <w:pPr>
        <w:spacing w:after="150" w:line="360" w:lineRule="auto"/>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A07E77" w:rsidRPr="00993066" w:rsidRDefault="00A07E77" w:rsidP="002849B0">
      <w:pPr>
        <w:pStyle w:val="textojustificado"/>
        <w:spacing w:before="120" w:beforeAutospacing="0" w:after="120" w:afterAutospacing="0"/>
        <w:ind w:left="142" w:right="120"/>
        <w:jc w:val="both"/>
        <w:rPr>
          <w:color w:val="000000"/>
        </w:rPr>
      </w:pPr>
      <w:r>
        <w:rPr>
          <w:rStyle w:val="Forte"/>
          <w:color w:val="000000"/>
        </w:rPr>
        <w:t xml:space="preserve">a) </w:t>
      </w:r>
      <w:r w:rsidRPr="00993066">
        <w:rPr>
          <w:rStyle w:val="Forte"/>
          <w:color w:val="000000"/>
        </w:rPr>
        <w:t>RESPONSABILIDADE DO FORNECEDOR</w:t>
      </w:r>
    </w:p>
    <w:p w:rsidR="00A07E77" w:rsidRPr="00993066" w:rsidRDefault="00A07E77" w:rsidP="002849B0">
      <w:pPr>
        <w:pStyle w:val="textojustificado"/>
        <w:spacing w:before="120" w:beforeAutospacing="0" w:after="120" w:afterAutospacing="0"/>
        <w:ind w:left="142"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A07E77" w:rsidRPr="00993066" w:rsidRDefault="00A07E77" w:rsidP="002849B0">
      <w:pPr>
        <w:pStyle w:val="textojustificado"/>
        <w:spacing w:before="120" w:beforeAutospacing="0" w:after="120" w:afterAutospacing="0"/>
        <w:ind w:left="142" w:right="120"/>
        <w:jc w:val="both"/>
        <w:rPr>
          <w:color w:val="000000"/>
        </w:rPr>
      </w:pPr>
      <w:r>
        <w:rPr>
          <w:rStyle w:val="Forte"/>
          <w:color w:val="000000"/>
        </w:rPr>
        <w:t xml:space="preserve">b) </w:t>
      </w:r>
      <w:r w:rsidRPr="00993066">
        <w:rPr>
          <w:rStyle w:val="Forte"/>
          <w:color w:val="000000"/>
        </w:rPr>
        <w:t>DAS EXIGÊNCIAS LEGAIS  </w:t>
      </w:r>
    </w:p>
    <w:p w:rsidR="00A07E77" w:rsidRPr="008C0E30" w:rsidRDefault="00A07E77" w:rsidP="002849B0">
      <w:pPr>
        <w:pStyle w:val="textojustificado"/>
        <w:spacing w:before="120" w:beforeAutospacing="0" w:after="120" w:afterAutospacing="0"/>
        <w:ind w:left="142"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A07E77" w:rsidRPr="004D1BE8" w:rsidRDefault="00A07E77" w:rsidP="002849B0">
      <w:pPr>
        <w:pStyle w:val="Default"/>
        <w:spacing w:line="360" w:lineRule="auto"/>
        <w:ind w:left="142"/>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A07E77" w:rsidRPr="002849B0" w:rsidRDefault="00A07E77" w:rsidP="002849B0">
      <w:pPr>
        <w:pStyle w:val="Default"/>
        <w:spacing w:line="360" w:lineRule="auto"/>
        <w:ind w:left="142"/>
        <w:jc w:val="center"/>
        <w:rPr>
          <w:rFonts w:ascii="Times New Roman" w:hAnsi="Times New Roman" w:cs="Times New Roman"/>
          <w:b/>
          <w:bCs/>
          <w:color w:val="auto"/>
        </w:rPr>
      </w:pPr>
      <w:r w:rsidRPr="002849B0">
        <w:rPr>
          <w:rFonts w:ascii="Times New Roman" w:hAnsi="Times New Roman" w:cs="Times New Roman"/>
          <w:b/>
          <w:bCs/>
          <w:color w:val="auto"/>
        </w:rPr>
        <w:t xml:space="preserve">CHAMADA </w:t>
      </w:r>
      <w:r w:rsidRPr="002849B0">
        <w:rPr>
          <w:rFonts w:ascii="Times New Roman" w:hAnsi="Times New Roman" w:cs="Times New Roman"/>
          <w:b/>
          <w:bCs/>
        </w:rPr>
        <w:t>PÚBLICA Nº001/2021</w:t>
      </w:r>
    </w:p>
    <w:p w:rsidR="00A07E77" w:rsidRPr="002849B0" w:rsidRDefault="00A07E77" w:rsidP="002849B0">
      <w:pPr>
        <w:pStyle w:val="Default"/>
        <w:spacing w:line="360" w:lineRule="auto"/>
        <w:ind w:left="142"/>
        <w:jc w:val="center"/>
        <w:rPr>
          <w:rFonts w:ascii="Times New Roman" w:hAnsi="Times New Roman" w:cs="Times New Roman"/>
          <w:b/>
          <w:bCs/>
          <w:color w:val="auto"/>
        </w:rPr>
      </w:pPr>
      <w:r w:rsidRPr="002849B0">
        <w:rPr>
          <w:rFonts w:ascii="Times New Roman" w:hAnsi="Times New Roman" w:cs="Times New Roman"/>
          <w:b/>
          <w:bCs/>
          <w:color w:val="auto"/>
        </w:rPr>
        <w:t xml:space="preserve">ENVELOPE Nº 1 – HABILITAÇÃO </w:t>
      </w:r>
      <w:r w:rsidR="002849B0" w:rsidRPr="00F725E0">
        <w:rPr>
          <w:rFonts w:ascii="Times New Roman" w:hAnsi="Times New Roman" w:cs="Times New Roman"/>
          <w:b/>
          <w:bCs/>
        </w:rPr>
        <w:t>COLÉGIO ESTADUAL JOÃO GONÇALVES FILHO</w:t>
      </w:r>
    </w:p>
    <w:p w:rsidR="00A07E77" w:rsidRPr="002849B0" w:rsidRDefault="00A07E77" w:rsidP="002849B0">
      <w:pPr>
        <w:pStyle w:val="Default"/>
        <w:spacing w:line="360" w:lineRule="auto"/>
        <w:ind w:left="142"/>
        <w:jc w:val="center"/>
        <w:rPr>
          <w:rFonts w:ascii="Times New Roman" w:hAnsi="Times New Roman" w:cs="Times New Roman"/>
          <w:b/>
          <w:bCs/>
          <w:color w:val="auto"/>
          <w:u w:val="single"/>
        </w:rPr>
      </w:pPr>
      <w:r w:rsidRPr="002849B0">
        <w:rPr>
          <w:rFonts w:ascii="Times New Roman" w:hAnsi="Times New Roman" w:cs="Times New Roman"/>
          <w:b/>
          <w:bCs/>
          <w:color w:val="auto"/>
          <w:u w:val="single"/>
        </w:rPr>
        <w:t>COMISSÃO ESPECIAL DA CHAMADA PÚBLICA</w:t>
      </w:r>
    </w:p>
    <w:p w:rsidR="00A07E77" w:rsidRPr="002849B0" w:rsidRDefault="00A07E77" w:rsidP="002849B0">
      <w:pPr>
        <w:pStyle w:val="Default"/>
        <w:spacing w:line="360" w:lineRule="auto"/>
        <w:ind w:left="142"/>
        <w:jc w:val="center"/>
        <w:rPr>
          <w:rFonts w:ascii="Times New Roman" w:hAnsi="Times New Roman" w:cs="Times New Roman"/>
          <w:color w:val="auto"/>
        </w:rPr>
      </w:pPr>
      <w:r w:rsidRPr="002849B0">
        <w:rPr>
          <w:rFonts w:ascii="Times New Roman" w:hAnsi="Times New Roman" w:cs="Times New Roman"/>
          <w:b/>
          <w:bCs/>
          <w:color w:val="auto"/>
        </w:rPr>
        <w:t>PROPONENTE (NOME COMPLETO) /CNPJ OU CPF/Informais e Individuais</w:t>
      </w:r>
    </w:p>
    <w:p w:rsidR="00A07E77" w:rsidRPr="002849B0" w:rsidRDefault="00A07E77" w:rsidP="002849B0">
      <w:pPr>
        <w:autoSpaceDE w:val="0"/>
        <w:autoSpaceDN w:val="0"/>
        <w:adjustRightInd w:val="0"/>
        <w:ind w:left="142" w:right="-284"/>
        <w:jc w:val="center"/>
        <w:rPr>
          <w:rFonts w:ascii="Times New Roman" w:hAnsi="Times New Roman" w:cs="Times New Roman"/>
          <w:sz w:val="24"/>
          <w:szCs w:val="24"/>
        </w:rPr>
      </w:pPr>
    </w:p>
    <w:p w:rsidR="00A07E77" w:rsidRPr="002849B0" w:rsidRDefault="00A07E77" w:rsidP="002849B0">
      <w:pPr>
        <w:pStyle w:val="Default"/>
        <w:spacing w:line="360" w:lineRule="auto"/>
        <w:ind w:left="142"/>
        <w:jc w:val="center"/>
        <w:rPr>
          <w:rFonts w:ascii="Times New Roman" w:hAnsi="Times New Roman" w:cs="Times New Roman"/>
          <w:b/>
          <w:bCs/>
          <w:color w:val="auto"/>
        </w:rPr>
      </w:pPr>
      <w:r w:rsidRPr="002849B0">
        <w:rPr>
          <w:rFonts w:ascii="Times New Roman" w:hAnsi="Times New Roman" w:cs="Times New Roman"/>
          <w:b/>
          <w:bCs/>
          <w:color w:val="auto"/>
        </w:rPr>
        <w:t xml:space="preserve">CHAMADA PÚBLICA </w:t>
      </w:r>
      <w:r w:rsidRPr="002849B0">
        <w:rPr>
          <w:rFonts w:ascii="Times New Roman" w:hAnsi="Times New Roman" w:cs="Times New Roman"/>
          <w:b/>
          <w:bCs/>
        </w:rPr>
        <w:t>Nº 001/2021</w:t>
      </w:r>
    </w:p>
    <w:p w:rsidR="00A07E77" w:rsidRPr="002849B0" w:rsidRDefault="00A07E77" w:rsidP="002849B0">
      <w:pPr>
        <w:pStyle w:val="Default"/>
        <w:spacing w:line="360" w:lineRule="auto"/>
        <w:ind w:left="142"/>
        <w:jc w:val="center"/>
        <w:rPr>
          <w:rFonts w:ascii="Times New Roman" w:hAnsi="Times New Roman" w:cs="Times New Roman"/>
          <w:b/>
          <w:bCs/>
          <w:color w:val="auto"/>
        </w:rPr>
      </w:pPr>
      <w:r w:rsidRPr="002849B0">
        <w:rPr>
          <w:rFonts w:ascii="Times New Roman" w:hAnsi="Times New Roman" w:cs="Times New Roman"/>
          <w:b/>
          <w:bCs/>
          <w:color w:val="auto"/>
        </w:rPr>
        <w:t xml:space="preserve">ENVELOPE Nº 2 – PROJETO DE VENDA </w:t>
      </w:r>
      <w:r w:rsidR="002849B0" w:rsidRPr="00F725E0">
        <w:rPr>
          <w:rFonts w:ascii="Times New Roman" w:hAnsi="Times New Roman" w:cs="Times New Roman"/>
          <w:b/>
          <w:bCs/>
        </w:rPr>
        <w:t>COLÉGIO ESTADUAL JOÃO GONÇALVES FILHO</w:t>
      </w:r>
    </w:p>
    <w:p w:rsidR="00A07E77" w:rsidRPr="002849B0" w:rsidRDefault="00A07E77" w:rsidP="002849B0">
      <w:pPr>
        <w:pStyle w:val="Default"/>
        <w:spacing w:line="360" w:lineRule="auto"/>
        <w:ind w:left="142"/>
        <w:jc w:val="center"/>
        <w:rPr>
          <w:rFonts w:ascii="Times New Roman" w:hAnsi="Times New Roman" w:cs="Times New Roman"/>
          <w:b/>
          <w:bCs/>
          <w:color w:val="auto"/>
          <w:u w:val="single"/>
        </w:rPr>
      </w:pPr>
      <w:r w:rsidRPr="002849B0">
        <w:rPr>
          <w:rFonts w:ascii="Times New Roman" w:hAnsi="Times New Roman" w:cs="Times New Roman"/>
          <w:b/>
          <w:bCs/>
          <w:color w:val="auto"/>
          <w:u w:val="single"/>
        </w:rPr>
        <w:t>COMISSÃO ESPECIAL DA CHAMADA PÚBLICA</w:t>
      </w:r>
    </w:p>
    <w:p w:rsidR="00A07E77" w:rsidRPr="004D1BE8" w:rsidRDefault="00A07E77" w:rsidP="002849B0">
      <w:pPr>
        <w:pStyle w:val="Default"/>
        <w:spacing w:line="360" w:lineRule="auto"/>
        <w:ind w:left="142"/>
        <w:jc w:val="center"/>
        <w:rPr>
          <w:rFonts w:ascii="Times New Roman" w:hAnsi="Times New Roman" w:cs="Times New Roman"/>
          <w:b/>
          <w:bCs/>
          <w:color w:val="auto"/>
        </w:rPr>
      </w:pPr>
      <w:r w:rsidRPr="002849B0">
        <w:rPr>
          <w:rFonts w:ascii="Times New Roman" w:hAnsi="Times New Roman" w:cs="Times New Roman"/>
          <w:b/>
          <w:bCs/>
          <w:color w:val="auto"/>
        </w:rPr>
        <w:t>PROPONENTE (NOME COMPLETO) /CNPJ OU CPF/Informais e Individuais</w:t>
      </w:r>
    </w:p>
    <w:p w:rsidR="00A07E77" w:rsidRPr="004D1BE8" w:rsidRDefault="00A07E77" w:rsidP="002849B0">
      <w:pPr>
        <w:pStyle w:val="Default"/>
        <w:spacing w:line="360" w:lineRule="auto"/>
        <w:ind w:left="142"/>
        <w:jc w:val="both"/>
        <w:rPr>
          <w:rFonts w:ascii="Times New Roman" w:hAnsi="Times New Roman" w:cs="Times New Roman"/>
          <w:b/>
          <w:bCs/>
          <w:color w:val="auto"/>
        </w:rPr>
      </w:pPr>
    </w:p>
    <w:p w:rsidR="00A07E77" w:rsidRPr="004D1BE8" w:rsidRDefault="00A07E77" w:rsidP="002849B0">
      <w:pPr>
        <w:pStyle w:val="Default"/>
        <w:spacing w:after="18" w:line="360" w:lineRule="auto"/>
        <w:ind w:left="142"/>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A07E77" w:rsidRPr="008C0E30" w:rsidRDefault="00A07E77" w:rsidP="002849B0">
      <w:pPr>
        <w:pStyle w:val="Default"/>
        <w:spacing w:line="360" w:lineRule="auto"/>
        <w:ind w:left="142"/>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A07E77" w:rsidRDefault="00A07E77" w:rsidP="002849B0">
      <w:pPr>
        <w:spacing w:after="150" w:line="360" w:lineRule="auto"/>
        <w:ind w:left="142"/>
        <w:jc w:val="both"/>
        <w:rPr>
          <w:rFonts w:ascii="Times New Roman" w:hAnsi="Times New Roman" w:cs="Times New Roman"/>
          <w:b/>
          <w:color w:val="000000"/>
          <w:sz w:val="24"/>
          <w:szCs w:val="24"/>
        </w:rPr>
      </w:pP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A07E77" w:rsidRPr="004D1BE8" w:rsidRDefault="00A07E77" w:rsidP="002849B0">
      <w:pPr>
        <w:spacing w:after="150" w:line="360" w:lineRule="auto"/>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07E77" w:rsidRPr="004D1BE8" w:rsidRDefault="00A07E77" w:rsidP="002849B0">
      <w:pPr>
        <w:spacing w:after="150" w:line="360" w:lineRule="auto"/>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07E77" w:rsidRPr="004D1BE8" w:rsidRDefault="00A07E77" w:rsidP="002849B0">
      <w:pPr>
        <w:spacing w:after="150" w:line="360" w:lineRule="auto"/>
        <w:ind w:left="142"/>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A07E77" w:rsidRPr="008C0E30" w:rsidRDefault="00A07E77" w:rsidP="002849B0">
      <w:pPr>
        <w:spacing w:after="150" w:line="360" w:lineRule="auto"/>
        <w:ind w:left="142"/>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A07E77" w:rsidRPr="00B8644F" w:rsidRDefault="00A07E77" w:rsidP="002849B0">
      <w:pPr>
        <w:spacing w:after="150" w:line="360" w:lineRule="auto"/>
        <w:ind w:left="142"/>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07E77" w:rsidRPr="004D1BE8" w:rsidRDefault="00A07E77" w:rsidP="002849B0">
      <w:pPr>
        <w:spacing w:after="150" w:line="360" w:lineRule="auto"/>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A07E77" w:rsidRPr="004D1BE8" w:rsidRDefault="00A07E77" w:rsidP="002849B0">
      <w:pPr>
        <w:spacing w:after="150" w:line="360" w:lineRule="auto"/>
        <w:ind w:left="142"/>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A07E77" w:rsidRPr="004D1BE8" w:rsidRDefault="00A07E77" w:rsidP="002849B0">
      <w:pPr>
        <w:spacing w:after="150" w:line="360" w:lineRule="auto"/>
        <w:ind w:left="142"/>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A07E77" w:rsidRPr="008C0E30" w:rsidRDefault="00A07E77" w:rsidP="002849B0">
      <w:pPr>
        <w:spacing w:after="150" w:line="360" w:lineRule="auto"/>
        <w:ind w:left="142"/>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A07E77" w:rsidRPr="00B8644F" w:rsidRDefault="00A07E77" w:rsidP="002849B0">
      <w:pPr>
        <w:spacing w:after="150" w:line="360" w:lineRule="auto"/>
        <w:ind w:left="142"/>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A07E77" w:rsidRPr="004D1BE8" w:rsidRDefault="00A07E77" w:rsidP="002849B0">
      <w:pPr>
        <w:spacing w:after="150" w:line="360" w:lineRule="auto"/>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A07E77" w:rsidRDefault="00A07E77" w:rsidP="002849B0">
      <w:pPr>
        <w:spacing w:after="150" w:line="360" w:lineRule="auto"/>
        <w:ind w:left="142"/>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A07E77" w:rsidRPr="004D1BE8" w:rsidRDefault="00A07E77" w:rsidP="002849B0">
      <w:pPr>
        <w:spacing w:after="150" w:line="360" w:lineRule="auto"/>
        <w:ind w:left="142"/>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A07E77" w:rsidRPr="004D1BE8" w:rsidRDefault="00A07E77" w:rsidP="002849B0">
      <w:pPr>
        <w:spacing w:after="150" w:line="360" w:lineRule="auto"/>
        <w:ind w:left="142"/>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A07E77" w:rsidRPr="004D1BE8" w:rsidRDefault="00A07E77" w:rsidP="002849B0">
      <w:pPr>
        <w:spacing w:after="150" w:line="360" w:lineRule="auto"/>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A07E77" w:rsidRPr="004D1BE8" w:rsidRDefault="00A07E77" w:rsidP="002849B0">
      <w:pPr>
        <w:pStyle w:val="Default"/>
        <w:spacing w:after="20" w:line="360" w:lineRule="auto"/>
        <w:ind w:left="142"/>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A07E77" w:rsidRPr="004D1BE8" w:rsidRDefault="00A07E77" w:rsidP="002849B0">
      <w:pPr>
        <w:pStyle w:val="Default"/>
        <w:spacing w:after="20" w:line="360" w:lineRule="auto"/>
        <w:ind w:left="142"/>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A07E77" w:rsidRDefault="00A07E77" w:rsidP="002849B0">
      <w:pPr>
        <w:pStyle w:val="Default"/>
        <w:spacing w:line="360" w:lineRule="auto"/>
        <w:ind w:left="142"/>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A07E77" w:rsidRPr="004D1BE8" w:rsidRDefault="00A07E77" w:rsidP="002849B0">
      <w:pPr>
        <w:pStyle w:val="Default"/>
        <w:spacing w:line="360" w:lineRule="auto"/>
        <w:ind w:left="142"/>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A07E77" w:rsidRPr="004D1BE8" w:rsidRDefault="00A07E77" w:rsidP="002849B0">
      <w:pPr>
        <w:spacing w:after="150" w:line="360" w:lineRule="auto"/>
        <w:ind w:left="142"/>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A07E77" w:rsidRPr="004D1BE8" w:rsidRDefault="00A07E77" w:rsidP="002849B0">
      <w:pPr>
        <w:spacing w:after="150" w:line="360" w:lineRule="auto"/>
        <w:ind w:left="142"/>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A07E77" w:rsidRPr="004D1BE8" w:rsidRDefault="00A07E77" w:rsidP="002849B0">
      <w:pPr>
        <w:pStyle w:val="textojustificadorecuoprimeiralinha"/>
        <w:spacing w:before="120" w:beforeAutospacing="0" w:after="120" w:afterAutospacing="0"/>
        <w:ind w:left="142" w:right="120"/>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A07E77" w:rsidRPr="008C0E30" w:rsidRDefault="00A07E77" w:rsidP="002849B0">
      <w:pPr>
        <w:pStyle w:val="textoementa"/>
        <w:spacing w:before="80" w:beforeAutospacing="0" w:after="80" w:afterAutospacing="0"/>
        <w:ind w:left="14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A07E77" w:rsidRDefault="00A07E77" w:rsidP="002849B0">
      <w:pPr>
        <w:spacing w:after="150" w:line="360" w:lineRule="auto"/>
        <w:ind w:left="142"/>
        <w:jc w:val="both"/>
        <w:rPr>
          <w:rFonts w:ascii="Times New Roman" w:hAnsi="Times New Roman" w:cs="Times New Roman"/>
          <w:b/>
          <w:color w:val="000000"/>
          <w:sz w:val="24"/>
          <w:szCs w:val="24"/>
        </w:rPr>
      </w:pPr>
    </w:p>
    <w:p w:rsidR="00A07E77"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A07E77" w:rsidRPr="003A7DCD" w:rsidRDefault="00A07E77" w:rsidP="002849B0">
      <w:pPr>
        <w:spacing w:after="150" w:line="360" w:lineRule="auto"/>
        <w:ind w:left="142"/>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A07E77" w:rsidRPr="00D45093" w:rsidRDefault="00A07E77" w:rsidP="002849B0">
      <w:pPr>
        <w:pStyle w:val="textoementa"/>
        <w:spacing w:before="80" w:beforeAutospacing="0" w:after="80" w:afterAutospacing="0"/>
        <w:ind w:left="142"/>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A07E77" w:rsidRPr="00D45093" w:rsidRDefault="00A07E77" w:rsidP="002849B0">
      <w:pPr>
        <w:spacing w:before="80" w:after="80" w:line="240" w:lineRule="auto"/>
        <w:ind w:left="142"/>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A07E77" w:rsidRPr="00A62820" w:rsidRDefault="00A07E77" w:rsidP="002849B0">
      <w:pPr>
        <w:spacing w:before="80" w:after="80" w:line="240" w:lineRule="auto"/>
        <w:ind w:left="142"/>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07E77" w:rsidRPr="00A62820" w:rsidRDefault="00A07E77" w:rsidP="002849B0">
      <w:pPr>
        <w:spacing w:before="80" w:after="80" w:line="240" w:lineRule="auto"/>
        <w:ind w:left="142"/>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A07E77" w:rsidRPr="004D1BE8" w:rsidRDefault="00A07E77" w:rsidP="002849B0">
      <w:pPr>
        <w:spacing w:after="150" w:line="360" w:lineRule="auto"/>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A07E77" w:rsidRDefault="00A07E77" w:rsidP="002849B0">
      <w:pPr>
        <w:spacing w:after="150" w:line="360" w:lineRule="auto"/>
        <w:ind w:left="142"/>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A07E77" w:rsidRPr="008C0E30" w:rsidRDefault="00A07E77" w:rsidP="002849B0">
      <w:pPr>
        <w:spacing w:after="150" w:line="360" w:lineRule="auto"/>
        <w:ind w:left="142"/>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A07E77" w:rsidRPr="004D1BE8" w:rsidRDefault="00A07E77" w:rsidP="002849B0">
      <w:pPr>
        <w:spacing w:after="150" w:line="360" w:lineRule="auto"/>
        <w:ind w:left="142"/>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A07E77" w:rsidRDefault="00A07E77" w:rsidP="002849B0">
      <w:pPr>
        <w:spacing w:after="150" w:line="360" w:lineRule="auto"/>
        <w:ind w:left="142"/>
        <w:jc w:val="both"/>
        <w:rPr>
          <w:rFonts w:ascii="Times New Roman" w:hAnsi="Times New Roman" w:cs="Times New Roman"/>
          <w:b/>
          <w:color w:val="000000"/>
          <w:sz w:val="24"/>
          <w:szCs w:val="24"/>
        </w:rPr>
      </w:pP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A07E77" w:rsidRPr="004D1BE8" w:rsidRDefault="00A07E77" w:rsidP="002849B0">
      <w:pPr>
        <w:spacing w:after="150" w:line="360" w:lineRule="auto"/>
        <w:ind w:left="142"/>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r w:rsidRPr="004D1BE8">
        <w:rPr>
          <w:rFonts w:ascii="Times New Roman" w:hAnsi="Times New Roman" w:cs="Times New Roman"/>
          <w:color w:val="000000"/>
          <w:sz w:val="24"/>
          <w:szCs w:val="24"/>
        </w:rPr>
        <w:lastRenderedPageBreak/>
        <w:t>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A07E77" w:rsidRPr="008C0E30"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A07E77" w:rsidRPr="004D1BE8" w:rsidRDefault="00A07E77" w:rsidP="002849B0">
      <w:pPr>
        <w:spacing w:after="150" w:line="360" w:lineRule="auto"/>
        <w:ind w:left="142"/>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A07E77" w:rsidRPr="004D1BE8" w:rsidRDefault="00A07E77" w:rsidP="002849B0">
      <w:pPr>
        <w:spacing w:after="150" w:line="360" w:lineRule="auto"/>
        <w:ind w:left="142"/>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A07E77" w:rsidRPr="004D1BE8" w:rsidRDefault="00A07E77" w:rsidP="002849B0">
      <w:pPr>
        <w:spacing w:after="150" w:line="360" w:lineRule="auto"/>
        <w:ind w:left="142"/>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A07E77" w:rsidRPr="004D1BE8"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(ão)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A07E77" w:rsidRPr="004D1BE8"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07E77" w:rsidRPr="004D1BE8" w:rsidRDefault="00A07E77" w:rsidP="002849B0">
      <w:pPr>
        <w:spacing w:after="150" w:line="360" w:lineRule="auto"/>
        <w:ind w:left="142"/>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07E77" w:rsidRPr="004D1BE8" w:rsidRDefault="00A07E77" w:rsidP="002849B0">
      <w:pPr>
        <w:spacing w:after="150" w:line="360" w:lineRule="auto"/>
        <w:ind w:left="142"/>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A07E77" w:rsidRPr="004D1BE8" w:rsidRDefault="00A07E77" w:rsidP="002849B0">
      <w:pPr>
        <w:ind w:left="142"/>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A07E77" w:rsidRPr="004D1BE8" w:rsidRDefault="00A07E77" w:rsidP="002849B0">
      <w:pPr>
        <w:spacing w:after="150" w:line="360" w:lineRule="auto"/>
        <w:ind w:left="142"/>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A07E77" w:rsidRPr="004D1BE8" w:rsidRDefault="00A07E77" w:rsidP="002849B0">
      <w:pPr>
        <w:spacing w:after="150" w:line="360" w:lineRule="auto"/>
        <w:ind w:left="142"/>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rsidR="00A07E77" w:rsidRPr="008C0E30" w:rsidRDefault="00A07E77" w:rsidP="002849B0">
      <w:pPr>
        <w:spacing w:after="150" w:line="360" w:lineRule="auto"/>
        <w:ind w:left="142"/>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A07E77"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A07E77" w:rsidRPr="00871E5D" w:rsidRDefault="00A07E77" w:rsidP="002849B0">
      <w:pPr>
        <w:spacing w:after="150" w:line="360" w:lineRule="auto"/>
        <w:ind w:left="142"/>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A07E77" w:rsidRPr="00871E5D"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A07E77" w:rsidRPr="00871E5D"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7.2</w:t>
      </w:r>
      <w:r w:rsidRPr="00871E5D">
        <w:rPr>
          <w:rFonts w:ascii="Times New Roman" w:hAnsi="Times New Roman" w:cs="Times New Roman"/>
          <w:sz w:val="24"/>
          <w:szCs w:val="24"/>
        </w:rPr>
        <w:t xml:space="preserve">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DAPs Físicas </w:t>
      </w:r>
      <w:r w:rsidRPr="00871E5D">
        <w:rPr>
          <w:rFonts w:ascii="Times New Roman" w:hAnsi="Times New Roman" w:cs="Times New Roman"/>
          <w:sz w:val="24"/>
          <w:szCs w:val="24"/>
        </w:rPr>
        <w:t xml:space="preserve">registradas no extrato da DAP Jurídica. </w:t>
      </w:r>
    </w:p>
    <w:p w:rsidR="00A07E77"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 3º Entre os grupos de projetos, deve ser observada a seguinte ordem de prioridade para seleção: I – o grupo de projetos de fornecedores locais tem prioridade sobre os demais grupos;</w:t>
      </w:r>
    </w:p>
    <w:p w:rsidR="00A07E77" w:rsidRDefault="00A07E77" w:rsidP="002849B0">
      <w:pPr>
        <w:spacing w:after="150" w:line="360" w:lineRule="auto"/>
        <w:ind w:left="142"/>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A07E77" w:rsidRDefault="00A07E77" w:rsidP="002849B0">
      <w:pPr>
        <w:spacing w:after="150" w:line="360" w:lineRule="auto"/>
        <w:ind w:left="142"/>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A07E77" w:rsidRPr="00871E5D" w:rsidRDefault="00A07E77" w:rsidP="002849B0">
      <w:pPr>
        <w:spacing w:after="150" w:line="360" w:lineRule="auto"/>
        <w:ind w:left="142"/>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A07E77" w:rsidRPr="00871E5D"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 4º Em cada grupo de projetos, deve-se observar a seguinte ordem de prioridade para seleção:</w:t>
      </w:r>
    </w:p>
    <w:p w:rsidR="00A07E77" w:rsidRPr="00871E5D" w:rsidRDefault="00A07E77" w:rsidP="002849B0">
      <w:pPr>
        <w:spacing w:after="150" w:line="360" w:lineRule="auto"/>
        <w:ind w:left="142"/>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A07E77" w:rsidRPr="00871E5D" w:rsidRDefault="00A07E77" w:rsidP="002849B0">
      <w:pPr>
        <w:spacing w:after="150" w:line="360" w:lineRule="auto"/>
        <w:ind w:left="142"/>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w:t>
      </w:r>
      <w:r w:rsidRPr="00871E5D">
        <w:rPr>
          <w:rFonts w:ascii="Times New Roman" w:hAnsi="Times New Roman" w:cs="Times New Roman"/>
          <w:sz w:val="24"/>
          <w:szCs w:val="24"/>
        </w:rPr>
        <w:lastRenderedPageBreak/>
        <w:t>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A07E77" w:rsidRPr="00871E5D" w:rsidRDefault="00A07E77" w:rsidP="002849B0">
      <w:pPr>
        <w:spacing w:after="150" w:line="360" w:lineRule="auto"/>
        <w:ind w:left="142"/>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A07E77" w:rsidRPr="00871E5D" w:rsidRDefault="00A07E77" w:rsidP="002849B0">
      <w:pPr>
        <w:spacing w:after="150" w:line="360" w:lineRule="auto"/>
        <w:ind w:left="142"/>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A07E77" w:rsidRPr="00871E5D" w:rsidRDefault="00A07E77" w:rsidP="002849B0">
      <w:pPr>
        <w:spacing w:after="150" w:line="360" w:lineRule="auto"/>
        <w:ind w:left="142"/>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A07E77" w:rsidRPr="00871E5D" w:rsidRDefault="00A07E77" w:rsidP="002849B0">
      <w:pPr>
        <w:spacing w:after="150" w:line="360" w:lineRule="auto"/>
        <w:ind w:left="142"/>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A07E77" w:rsidRPr="00871E5D" w:rsidRDefault="00A07E77" w:rsidP="002849B0">
      <w:pPr>
        <w:spacing w:after="150" w:line="360" w:lineRule="auto"/>
        <w:ind w:left="142"/>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A07E77" w:rsidRPr="008C0E30" w:rsidRDefault="00A07E77" w:rsidP="002849B0">
      <w:pPr>
        <w:spacing w:after="150" w:line="360" w:lineRule="auto"/>
        <w:ind w:left="142"/>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A07E77" w:rsidRPr="00871E5D" w:rsidRDefault="00A07E77" w:rsidP="002849B0">
      <w:pPr>
        <w:autoSpaceDE w:val="0"/>
        <w:autoSpaceDN w:val="0"/>
        <w:adjustRightInd w:val="0"/>
        <w:spacing w:line="360" w:lineRule="auto"/>
        <w:ind w:left="142"/>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A07E77" w:rsidRPr="008C0E30" w:rsidRDefault="00A07E77" w:rsidP="002849B0">
      <w:pPr>
        <w:spacing w:line="360" w:lineRule="auto"/>
        <w:ind w:left="142"/>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A07E77" w:rsidRPr="004D1BE8" w:rsidRDefault="00A07E77" w:rsidP="002849B0">
      <w:pPr>
        <w:spacing w:after="150" w:line="360" w:lineRule="auto"/>
        <w:ind w:left="142"/>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A07E77" w:rsidRDefault="00A07E77" w:rsidP="002849B0">
      <w:pPr>
        <w:ind w:left="142" w:right="908"/>
        <w:jc w:val="both"/>
        <w:rPr>
          <w:rFonts w:ascii="Times New Roman" w:hAnsi="Times New Roman" w:cs="Times New Roman"/>
          <w:b/>
          <w:sz w:val="24"/>
          <w:szCs w:val="24"/>
        </w:rPr>
      </w:pPr>
    </w:p>
    <w:p w:rsidR="00A07E77" w:rsidRPr="004D1BE8" w:rsidRDefault="00A07E77" w:rsidP="002849B0">
      <w:pPr>
        <w:ind w:left="142"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A07E77" w:rsidRPr="004D1BE8" w:rsidRDefault="00A07E77" w:rsidP="002849B0">
      <w:pPr>
        <w:ind w:left="142"/>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Colégio Estadual João Gonçalves Filho</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Pr>
          <w:rFonts w:ascii="Times New Roman" w:hAnsi="Times New Roman" w:cs="Times New Roman"/>
          <w:b/>
          <w:bCs/>
          <w:color w:val="000000" w:themeColor="text1"/>
          <w:sz w:val="24"/>
          <w:szCs w:val="24"/>
        </w:rPr>
        <w:t xml:space="preserve">Av. silva Fróis, SN, Setor Bela Vista, </w:t>
      </w:r>
      <w:r w:rsidRPr="004D1BE8">
        <w:rPr>
          <w:rFonts w:ascii="Times New Roman" w:hAnsi="Times New Roman" w:cs="Times New Roman"/>
          <w:bCs/>
          <w:sz w:val="24"/>
          <w:szCs w:val="24"/>
        </w:rPr>
        <w:t xml:space="preserve">município de </w:t>
      </w:r>
      <w:r>
        <w:rPr>
          <w:rFonts w:ascii="Times New Roman" w:hAnsi="Times New Roman" w:cs="Times New Roman"/>
          <w:b/>
          <w:bCs/>
          <w:color w:val="000000" w:themeColor="text1"/>
          <w:sz w:val="24"/>
          <w:szCs w:val="24"/>
        </w:rPr>
        <w:t>Alto Horizonte/GO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A07E77" w:rsidRPr="004D1BE8" w:rsidRDefault="00A07E77" w:rsidP="002849B0">
      <w:pPr>
        <w:ind w:left="142"/>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07E77" w:rsidRPr="004D1BE8" w:rsidRDefault="00A07E77" w:rsidP="002849B0">
      <w:pPr>
        <w:ind w:left="142"/>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A07E77" w:rsidRPr="008C0E30" w:rsidRDefault="00A07E77" w:rsidP="002849B0">
      <w:pPr>
        <w:ind w:left="142"/>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A07E77" w:rsidRPr="00586B70" w:rsidRDefault="00A07E77" w:rsidP="002849B0">
      <w:pPr>
        <w:ind w:left="142"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A07E77" w:rsidRPr="009977FD" w:rsidRDefault="00A07E77" w:rsidP="002849B0">
      <w:pPr>
        <w:pStyle w:val="textojustificado"/>
        <w:spacing w:before="120" w:beforeAutospacing="0" w:after="120" w:afterAutospacing="0"/>
        <w:ind w:left="142" w:right="120"/>
        <w:jc w:val="both"/>
        <w:rPr>
          <w:color w:val="000000"/>
        </w:rPr>
      </w:pPr>
      <w:r w:rsidRPr="004E0AD3">
        <w:rPr>
          <w:b/>
        </w:rPr>
        <w:t>10.1</w:t>
      </w:r>
      <w:r w:rsidRPr="00586B70">
        <w:t xml:space="preserve"> Os gêneros alimentícios deverão ser entregues na Unidade Escolar </w:t>
      </w:r>
      <w:r>
        <w:rPr>
          <w:b/>
        </w:rPr>
        <w:t>Colégio Estadual João Gonçalves Filho</w:t>
      </w:r>
      <w:r w:rsidRPr="00586B70">
        <w:rPr>
          <w:bCs/>
        </w:rPr>
        <w:t xml:space="preserve"> </w:t>
      </w:r>
      <w:r w:rsidRPr="00586B70">
        <w:t>situada à</w:t>
      </w:r>
      <w:r w:rsidRPr="00586B70">
        <w:rPr>
          <w:rStyle w:val="Forte"/>
        </w:rPr>
        <w:t> </w:t>
      </w:r>
      <w:r>
        <w:rPr>
          <w:b/>
          <w:bCs/>
        </w:rPr>
        <w:t xml:space="preserve">Av. </w:t>
      </w:r>
      <w:proofErr w:type="gramStart"/>
      <w:r>
        <w:rPr>
          <w:b/>
          <w:bCs/>
        </w:rPr>
        <w:t>silva</w:t>
      </w:r>
      <w:proofErr w:type="gramEnd"/>
      <w:r>
        <w:rPr>
          <w:b/>
          <w:bCs/>
        </w:rPr>
        <w:t xml:space="preserve"> Fróis, S/N, Alto, Setor Bela Vista</w:t>
      </w:r>
      <w:r w:rsidRPr="00586B70">
        <w:rPr>
          <w:b/>
          <w:bCs/>
        </w:rPr>
        <w:t>,</w:t>
      </w:r>
      <w:r w:rsidRPr="00586B70">
        <w:rPr>
          <w:bCs/>
        </w:rPr>
        <w:t xml:space="preserve"> </w:t>
      </w:r>
      <w:r w:rsidRPr="00586B70">
        <w:t>município de </w:t>
      </w:r>
      <w:r>
        <w:rPr>
          <w:b/>
          <w:bCs/>
        </w:rPr>
        <w:t>Alto Horizonte/GO</w:t>
      </w:r>
      <w:r w:rsidRPr="00586B70">
        <w:rPr>
          <w:b/>
          <w:bCs/>
        </w:rPr>
        <w:t>,</w:t>
      </w:r>
      <w:r w:rsidRPr="00586B70">
        <w:t xml:space="preserve"> de acordo com o cronograma expedido pela Unidade Escolar, no qual se atestará o seu recebimento</w:t>
      </w:r>
      <w:r w:rsidRPr="009977FD">
        <w:rPr>
          <w:color w:val="000000"/>
        </w:rPr>
        <w:t>.</w:t>
      </w:r>
    </w:p>
    <w:p w:rsidR="00A07E77" w:rsidRDefault="00A07E77" w:rsidP="002849B0">
      <w:pPr>
        <w:pStyle w:val="textojustificado"/>
        <w:spacing w:before="120" w:beforeAutospacing="0" w:after="120" w:afterAutospacing="0"/>
        <w:ind w:left="142"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A07E77" w:rsidRPr="008C0E30" w:rsidRDefault="00A07E77" w:rsidP="002849B0">
      <w:pPr>
        <w:pStyle w:val="textojustificado"/>
        <w:spacing w:before="120" w:beforeAutospacing="0" w:after="120" w:afterAutospacing="0"/>
        <w:ind w:left="142" w:right="120"/>
        <w:jc w:val="both"/>
        <w:rPr>
          <w:color w:val="000000"/>
          <w:u w:val="single"/>
        </w:rPr>
      </w:pPr>
    </w:p>
    <w:p w:rsidR="00A07E77" w:rsidRDefault="00A07E77" w:rsidP="002849B0">
      <w:pPr>
        <w:tabs>
          <w:tab w:val="left" w:pos="284"/>
        </w:tabs>
        <w:suppressAutoHyphens/>
        <w:spacing w:after="0" w:line="360" w:lineRule="auto"/>
        <w:ind w:left="142"/>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A07E77" w:rsidRPr="008C0E30" w:rsidRDefault="00A07E77" w:rsidP="002849B0">
      <w:pPr>
        <w:tabs>
          <w:tab w:val="left" w:pos="284"/>
        </w:tabs>
        <w:suppressAutoHyphens/>
        <w:spacing w:after="0" w:line="360" w:lineRule="auto"/>
        <w:ind w:left="142"/>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A07E77" w:rsidRDefault="00A07E77" w:rsidP="002849B0">
      <w:pPr>
        <w:spacing w:after="150" w:line="360" w:lineRule="auto"/>
        <w:ind w:left="142"/>
        <w:jc w:val="both"/>
        <w:rPr>
          <w:rFonts w:ascii="Times New Roman" w:hAnsi="Times New Roman" w:cs="Times New Roman"/>
          <w:b/>
          <w:color w:val="000000"/>
          <w:sz w:val="24"/>
          <w:szCs w:val="24"/>
        </w:rPr>
      </w:pP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A07E77" w:rsidRPr="002A3FEC" w:rsidRDefault="00A07E77" w:rsidP="002849B0">
      <w:pPr>
        <w:autoSpaceDE w:val="0"/>
        <w:autoSpaceDN w:val="0"/>
        <w:adjustRightInd w:val="0"/>
        <w:spacing w:line="360" w:lineRule="auto"/>
        <w:ind w:left="142"/>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A07E77" w:rsidRPr="004D1BE8" w:rsidRDefault="00A07E77" w:rsidP="002849B0">
      <w:pPr>
        <w:pStyle w:val="NormalWeb"/>
        <w:spacing w:line="360" w:lineRule="auto"/>
        <w:ind w:left="142"/>
        <w:jc w:val="both"/>
        <w:rPr>
          <w:color w:val="000000"/>
        </w:rPr>
      </w:pPr>
      <w:bookmarkStart w:id="1" w:name="art87"/>
      <w:bookmarkEnd w:id="1"/>
      <w:r w:rsidRPr="004E0AD3">
        <w:rPr>
          <w:b/>
          <w:color w:val="000000"/>
        </w:rPr>
        <w:t>13.1</w:t>
      </w:r>
      <w:r w:rsidRPr="004D1BE8">
        <w:rPr>
          <w:color w:val="000000"/>
        </w:rPr>
        <w:t> Pela inexecução total ou parcial do contrato a Administração poderá, garantida a prévia defesa, aplicar ao contratado as seguintes sanções:</w:t>
      </w:r>
    </w:p>
    <w:p w:rsidR="00A07E77" w:rsidRPr="004D1BE8" w:rsidRDefault="00A07E77" w:rsidP="002849B0">
      <w:pPr>
        <w:pStyle w:val="NormalWeb"/>
        <w:ind w:left="142"/>
        <w:jc w:val="both"/>
        <w:rPr>
          <w:color w:val="000000"/>
        </w:rPr>
      </w:pPr>
      <w:bookmarkStart w:id="2" w:name="art87i"/>
      <w:bookmarkEnd w:id="2"/>
      <w:r w:rsidRPr="004D1BE8">
        <w:rPr>
          <w:color w:val="000000"/>
        </w:rPr>
        <w:t>I - Advertência;</w:t>
      </w:r>
    </w:p>
    <w:p w:rsidR="00A07E77" w:rsidRPr="004D1BE8" w:rsidRDefault="00A07E77" w:rsidP="002849B0">
      <w:pPr>
        <w:pStyle w:val="NormalWeb"/>
        <w:ind w:left="142"/>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A07E77" w:rsidRPr="004D1BE8" w:rsidRDefault="00A07E77" w:rsidP="002849B0">
      <w:pPr>
        <w:pStyle w:val="NormalWeb"/>
        <w:spacing w:line="360" w:lineRule="auto"/>
        <w:ind w:left="142"/>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A07E77" w:rsidRPr="004D1BE8" w:rsidRDefault="00A07E77" w:rsidP="002849B0">
      <w:pPr>
        <w:pStyle w:val="NormalWeb"/>
        <w:spacing w:line="360" w:lineRule="auto"/>
        <w:ind w:left="142"/>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4D1BE8">
        <w:rPr>
          <w:color w:val="000000"/>
        </w:rPr>
        <w:lastRenderedPageBreak/>
        <w:t>ressarcir a Administração pelos prejuízos resultantes e após decorrido o prazo da sanção aplicada com base no item 13.1.</w:t>
      </w:r>
    </w:p>
    <w:p w:rsidR="00A07E77" w:rsidRDefault="00A07E77" w:rsidP="002849B0">
      <w:pPr>
        <w:pStyle w:val="NormalWeb"/>
        <w:spacing w:line="360" w:lineRule="auto"/>
        <w:ind w:left="142"/>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rsidR="00A07E77" w:rsidRPr="008C0E30" w:rsidRDefault="00A07E77" w:rsidP="002849B0">
      <w:pPr>
        <w:pStyle w:val="NormalWeb"/>
        <w:spacing w:line="360" w:lineRule="auto"/>
        <w:ind w:left="142"/>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A07E77" w:rsidRPr="004D1BE8" w:rsidRDefault="00A07E77" w:rsidP="002849B0">
      <w:pPr>
        <w:spacing w:after="150" w:line="360" w:lineRule="auto"/>
        <w:ind w:left="142"/>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A07E77" w:rsidRPr="004D1BE8"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A07E77" w:rsidRPr="004D1BE8" w:rsidRDefault="00A07E77" w:rsidP="002849B0">
      <w:pPr>
        <w:spacing w:after="150" w:line="360" w:lineRule="auto"/>
        <w:ind w:left="142"/>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xml:space="preserve">), por DAP/Ano/E. </w:t>
      </w:r>
      <w:proofErr w:type="spellStart"/>
      <w:r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rsidR="00A07E77" w:rsidRPr="004D1BE8" w:rsidRDefault="00A07E77" w:rsidP="002849B0">
      <w:pPr>
        <w:spacing w:after="150" w:line="360" w:lineRule="auto"/>
        <w:ind w:left="142"/>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A07E77" w:rsidRPr="008C0E30" w:rsidRDefault="00A07E77" w:rsidP="002849B0">
      <w:pPr>
        <w:spacing w:after="150" w:line="360" w:lineRule="auto"/>
        <w:ind w:left="142"/>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A07E77" w:rsidRDefault="00A07E77" w:rsidP="002849B0">
      <w:pPr>
        <w:spacing w:after="150" w:line="360" w:lineRule="auto"/>
        <w:ind w:left="142"/>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E.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A07E77" w:rsidRPr="00B53D6F" w:rsidRDefault="00A07E77" w:rsidP="002849B0">
      <w:pPr>
        <w:spacing w:after="150" w:line="360" w:lineRule="auto"/>
        <w:ind w:left="142"/>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A07E77" w:rsidRPr="004D1BE8" w:rsidRDefault="00A07E77" w:rsidP="002849B0">
      <w:pPr>
        <w:spacing w:after="150" w:line="360" w:lineRule="auto"/>
        <w:ind w:left="142"/>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A07E77" w:rsidRPr="004D1BE8" w:rsidRDefault="00A07E77" w:rsidP="002849B0">
      <w:pPr>
        <w:pStyle w:val="Default"/>
        <w:spacing w:line="360" w:lineRule="auto"/>
        <w:ind w:left="142"/>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rsidR="00A07E77" w:rsidRPr="008C0E30" w:rsidRDefault="00A07E77" w:rsidP="002849B0">
      <w:pPr>
        <w:pStyle w:val="Default"/>
        <w:spacing w:line="360" w:lineRule="auto"/>
        <w:ind w:left="142"/>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A07E77" w:rsidRDefault="00A07E77" w:rsidP="002849B0">
      <w:pPr>
        <w:pStyle w:val="Default"/>
        <w:spacing w:line="360" w:lineRule="auto"/>
        <w:ind w:left="142"/>
        <w:jc w:val="both"/>
        <w:rPr>
          <w:rFonts w:ascii="Times New Roman" w:hAnsi="Times New Roman" w:cs="Times New Roman"/>
          <w:color w:val="auto"/>
        </w:rPr>
      </w:pPr>
    </w:p>
    <w:p w:rsidR="00A07E77" w:rsidRPr="004D1BE8" w:rsidRDefault="00A07E77" w:rsidP="002849B0">
      <w:pPr>
        <w:pStyle w:val="Default"/>
        <w:spacing w:line="360" w:lineRule="auto"/>
        <w:ind w:left="142"/>
        <w:jc w:val="both"/>
        <w:rPr>
          <w:rFonts w:ascii="Times New Roman" w:hAnsi="Times New Roman" w:cs="Times New Roman"/>
          <w:b/>
          <w:color w:val="auto"/>
        </w:rPr>
      </w:pPr>
      <w:r w:rsidRPr="004E0AD3">
        <w:rPr>
          <w:rFonts w:ascii="Times New Roman" w:hAnsi="Times New Roman" w:cs="Times New Roman"/>
          <w:b/>
          <w:color w:val="auto"/>
        </w:rPr>
        <w:t>15.</w:t>
      </w:r>
      <w:r w:rsidRPr="004D1BE8">
        <w:rPr>
          <w:rFonts w:ascii="Times New Roman" w:hAnsi="Times New Roman" w:cs="Times New Roman"/>
          <w:b/>
          <w:color w:val="auto"/>
        </w:rPr>
        <w:t xml:space="preserve"> DA ASSINATURA DO CONTRATO</w:t>
      </w:r>
    </w:p>
    <w:p w:rsidR="00A07E77" w:rsidRPr="004D1BE8" w:rsidRDefault="00A07E77" w:rsidP="002849B0">
      <w:pPr>
        <w:spacing w:after="150" w:line="360" w:lineRule="auto"/>
        <w:ind w:left="142"/>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(ão) convocado (s), para no prazo de até 05 (cinco) dias, assinar o (s) contrato (s).</w:t>
      </w:r>
    </w:p>
    <w:p w:rsidR="00A07E77" w:rsidRPr="00E20893"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A07E77" w:rsidRPr="00E87D5D" w:rsidRDefault="00A07E77" w:rsidP="002849B0">
      <w:pPr>
        <w:spacing w:after="150" w:line="360" w:lineRule="auto"/>
        <w:ind w:left="142"/>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A07E77" w:rsidRPr="008C0E30"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UEx) em um único dia e local para a assinatura dos contratos, devendo RESPEITAR O VALOR MÁXIMO de R$ 20.000,00 (vinte mil reais), por DAP/Ano/E. </w:t>
      </w:r>
      <w:proofErr w:type="spellStart"/>
      <w:r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rsidR="00A07E77" w:rsidRPr="004D1BE8" w:rsidRDefault="00A07E77" w:rsidP="002849B0">
      <w:pPr>
        <w:spacing w:after="150" w:line="360" w:lineRule="auto"/>
        <w:ind w:left="142"/>
        <w:jc w:val="both"/>
        <w:rPr>
          <w:rFonts w:ascii="Times New Roman" w:hAnsi="Times New Roman" w:cs="Times New Roman"/>
          <w:sz w:val="24"/>
          <w:szCs w:val="24"/>
          <w:u w:val="single"/>
        </w:rPr>
      </w:pPr>
      <w:r w:rsidRPr="004E0AD3">
        <w:rPr>
          <w:rFonts w:ascii="Times New Roman" w:hAnsi="Times New Roman" w:cs="Times New Roman"/>
          <w:b/>
          <w:sz w:val="24"/>
          <w:szCs w:val="24"/>
        </w:rPr>
        <w:lastRenderedPageBreak/>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A07E77" w:rsidRPr="004D1BE8" w:rsidRDefault="00A07E77" w:rsidP="002849B0">
      <w:pPr>
        <w:spacing w:after="150" w:line="360" w:lineRule="auto"/>
        <w:ind w:left="142"/>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rsidR="00A07E77" w:rsidRPr="0044227F"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A07E77" w:rsidRPr="004D1BE8"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UEx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A07E77" w:rsidRPr="004D1BE8" w:rsidRDefault="00A07E77" w:rsidP="002849B0">
      <w:pPr>
        <w:spacing w:after="150" w:line="360" w:lineRule="auto"/>
        <w:ind w:left="142"/>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A07E77" w:rsidRPr="008826C1"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A07E77" w:rsidRPr="004D1BE8" w:rsidRDefault="00A07E77" w:rsidP="002849B0">
      <w:pPr>
        <w:spacing w:after="150" w:line="360" w:lineRule="auto"/>
        <w:ind w:left="142"/>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A07E77" w:rsidRPr="008826C1"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A07E77" w:rsidRPr="008826C1"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w:t>
      </w:r>
      <w:r w:rsidRPr="004904D8">
        <w:rPr>
          <w:rFonts w:ascii="Times New Roman" w:hAnsi="Times New Roman" w:cs="Times New Roman"/>
          <w:sz w:val="24"/>
          <w:szCs w:val="24"/>
        </w:rPr>
        <w:lastRenderedPageBreak/>
        <w:t>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A07E77" w:rsidRPr="004D1BE8" w:rsidRDefault="00A07E77" w:rsidP="002849B0">
      <w:pPr>
        <w:spacing w:after="150" w:line="360" w:lineRule="auto"/>
        <w:ind w:left="142"/>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A07E77" w:rsidRPr="004D1BE8" w:rsidRDefault="00A07E77" w:rsidP="002849B0">
      <w:pPr>
        <w:spacing w:after="150" w:line="360" w:lineRule="auto"/>
        <w:ind w:left="142"/>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A07E77" w:rsidRPr="004D1BE8" w:rsidRDefault="00A07E77" w:rsidP="002849B0">
      <w:pPr>
        <w:spacing w:after="150"/>
        <w:ind w:left="142"/>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A07E77" w:rsidRPr="004D1BE8" w:rsidRDefault="00A07E77" w:rsidP="002849B0">
      <w:pPr>
        <w:spacing w:after="150"/>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A07E77" w:rsidRPr="004D1BE8" w:rsidRDefault="00A07E77" w:rsidP="002849B0">
      <w:pPr>
        <w:spacing w:after="150"/>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A07E77" w:rsidRDefault="00A07E77" w:rsidP="002849B0">
      <w:pPr>
        <w:spacing w:after="150"/>
        <w:ind w:left="142"/>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A07E77" w:rsidRPr="008826C1" w:rsidRDefault="00A07E77" w:rsidP="002849B0">
      <w:pPr>
        <w:spacing w:after="150"/>
        <w:ind w:left="142"/>
        <w:jc w:val="both"/>
        <w:rPr>
          <w:rFonts w:ascii="Times New Roman" w:hAnsi="Times New Roman" w:cs="Times New Roman"/>
          <w:color w:val="000000"/>
          <w:sz w:val="24"/>
          <w:szCs w:val="24"/>
        </w:rPr>
      </w:pPr>
    </w:p>
    <w:p w:rsidR="00A07E77" w:rsidRDefault="00A07E77" w:rsidP="002849B0">
      <w:pPr>
        <w:spacing w:after="150" w:line="360" w:lineRule="auto"/>
        <w:ind w:left="142"/>
        <w:jc w:val="center"/>
        <w:rPr>
          <w:rFonts w:ascii="Times New Roman" w:hAnsi="Times New Roman" w:cs="Times New Roman"/>
          <w:color w:val="000000"/>
          <w:sz w:val="24"/>
          <w:szCs w:val="24"/>
        </w:rPr>
      </w:pPr>
      <w:r w:rsidRPr="0023685C">
        <w:rPr>
          <w:rFonts w:ascii="Times New Roman" w:hAnsi="Times New Roman" w:cs="Times New Roman"/>
          <w:color w:val="000000"/>
          <w:sz w:val="24"/>
          <w:szCs w:val="24"/>
        </w:rPr>
        <w:t>ALTO HORIZONTE-GO,</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2849B0" w:rsidRPr="004D1BE8" w:rsidRDefault="002849B0" w:rsidP="002849B0">
      <w:pPr>
        <w:spacing w:after="150" w:line="360" w:lineRule="auto"/>
        <w:ind w:left="142"/>
        <w:jc w:val="center"/>
        <w:rPr>
          <w:rFonts w:ascii="Times New Roman" w:hAnsi="Times New Roman" w:cs="Times New Roman"/>
          <w:color w:val="000000"/>
          <w:sz w:val="24"/>
          <w:szCs w:val="24"/>
        </w:rPr>
      </w:pPr>
    </w:p>
    <w:p w:rsidR="00A07E77" w:rsidRPr="004D1BE8" w:rsidRDefault="00A07E77" w:rsidP="002849B0">
      <w:pPr>
        <w:spacing w:after="150"/>
        <w:ind w:left="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CARLOS VIEIRA RAMOS</w:t>
      </w:r>
    </w:p>
    <w:p w:rsidR="00A07E77" w:rsidRDefault="00A07E77" w:rsidP="002849B0">
      <w:pPr>
        <w:spacing w:after="150"/>
        <w:ind w:left="142"/>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849B0" w:rsidRPr="004D1BE8" w:rsidRDefault="002849B0" w:rsidP="002849B0">
      <w:pPr>
        <w:spacing w:after="150"/>
        <w:ind w:left="142"/>
        <w:jc w:val="center"/>
        <w:rPr>
          <w:rFonts w:ascii="Times New Roman" w:hAnsi="Times New Roman" w:cs="Times New Roman"/>
          <w:color w:val="000000"/>
          <w:sz w:val="24"/>
          <w:szCs w:val="24"/>
        </w:rPr>
      </w:pPr>
    </w:p>
    <w:p w:rsidR="00A07E77" w:rsidRPr="004D1BE8" w:rsidRDefault="00A07E77" w:rsidP="002849B0">
      <w:pPr>
        <w:spacing w:after="150"/>
        <w:ind w:left="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JOÃO GONÇALVES FILHO</w:t>
      </w:r>
    </w:p>
    <w:p w:rsidR="00A07E77" w:rsidRPr="004D1BE8" w:rsidRDefault="00A07E77" w:rsidP="002849B0">
      <w:pPr>
        <w:spacing w:after="150"/>
        <w:ind w:left="142"/>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A07E77" w:rsidRDefault="00A07E77" w:rsidP="002849B0">
      <w:pPr>
        <w:ind w:left="142"/>
      </w:pPr>
    </w:p>
    <w:p w:rsidR="00A07E77" w:rsidRDefault="00A07E77" w:rsidP="002849B0">
      <w:pPr>
        <w:ind w:left="142"/>
      </w:pPr>
    </w:p>
    <w:p w:rsidR="00F15CF3" w:rsidRDefault="00F15CF3" w:rsidP="002849B0">
      <w:pPr>
        <w:ind w:left="142"/>
      </w:pPr>
    </w:p>
    <w:sectPr w:rsidR="00F15CF3" w:rsidSect="002849B0">
      <w:headerReference w:type="default" r:id="rId11"/>
      <w:footerReference w:type="default" r:id="rId12"/>
      <w:pgSz w:w="11906" w:h="16838"/>
      <w:pgMar w:top="142" w:right="1274"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628" w:rsidRDefault="002849B0">
      <w:pPr>
        <w:spacing w:after="0" w:line="240" w:lineRule="auto"/>
      </w:pPr>
      <w:r>
        <w:separator/>
      </w:r>
    </w:p>
  </w:endnote>
  <w:endnote w:type="continuationSeparator" w:id="0">
    <w:p w:rsidR="00745628" w:rsidRDefault="0028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953635" w:rsidP="00A62820">
    <w:pPr>
      <w:pStyle w:val="Rodap"/>
      <w:pBdr>
        <w:bottom w:val="single" w:sz="12" w:space="1" w:color="auto"/>
      </w:pBdr>
      <w:tabs>
        <w:tab w:val="left" w:pos="6510"/>
      </w:tabs>
      <w:jc w:val="center"/>
    </w:pPr>
    <w:r>
      <w:t>Chamada Pública 2021/1</w:t>
    </w:r>
  </w:p>
  <w:p w:rsidR="0058583D" w:rsidRDefault="00C24470" w:rsidP="00882B6E">
    <w:pPr>
      <w:pStyle w:val="Rodap"/>
      <w:pBdr>
        <w:bottom w:val="single" w:sz="12" w:space="1" w:color="auto"/>
      </w:pBdr>
      <w:tabs>
        <w:tab w:val="left" w:pos="6510"/>
      </w:tabs>
      <w:jc w:val="center"/>
    </w:pPr>
  </w:p>
  <w:p w:rsidR="0058583D" w:rsidRPr="00ED6BBB" w:rsidRDefault="00953635"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5AD5E3AC" wp14:editId="5A8C18D2">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71E0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953635"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953635" w:rsidP="0058583D">
    <w:pPr>
      <w:pStyle w:val="Rodap"/>
      <w:jc w:val="center"/>
      <w:rPr>
        <w:rFonts w:ascii="Arial" w:hAnsi="Arial" w:cs="Arial"/>
        <w:color w:val="009900"/>
        <w:sz w:val="18"/>
        <w:szCs w:val="18"/>
      </w:rPr>
    </w:pPr>
    <w:r>
      <w:rPr>
        <w:rFonts w:ascii="Arial" w:hAnsi="Arial" w:cs="Arial"/>
        <w:color w:val="009900"/>
        <w:sz w:val="18"/>
        <w:szCs w:val="18"/>
      </w:rPr>
      <w:t>Quinta Avenida, Qd, 71 nº 212 Setor Leste Vila Nova CEP: 74.643-030</w:t>
    </w:r>
  </w:p>
  <w:p w:rsidR="0058583D" w:rsidRPr="00ED6BBB" w:rsidRDefault="00953635"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C24470" w:rsidP="00882B6E">
    <w:pPr>
      <w:pStyle w:val="Rodap"/>
    </w:pPr>
  </w:p>
  <w:p w:rsidR="00ED3F4B" w:rsidRPr="00283531" w:rsidRDefault="00C2447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628" w:rsidRDefault="002849B0">
      <w:pPr>
        <w:spacing w:after="0" w:line="240" w:lineRule="auto"/>
      </w:pPr>
      <w:r>
        <w:separator/>
      </w:r>
    </w:p>
  </w:footnote>
  <w:footnote w:type="continuationSeparator" w:id="0">
    <w:p w:rsidR="00745628" w:rsidRDefault="00284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9B0" w:rsidRDefault="002849B0">
    <w:pPr>
      <w:pStyle w:val="Cabealho"/>
    </w:pPr>
    <w:r>
      <w:rPr>
        <w:noProof/>
        <w:lang w:eastAsia="pt-BR"/>
      </w:rPr>
      <w:drawing>
        <wp:inline distT="0" distB="0" distL="0" distR="0" wp14:anchorId="43E262F1" wp14:editId="5EFA91FD">
          <wp:extent cx="1790374" cy="657225"/>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5717" cy="662857"/>
                  </a:xfrm>
                  <a:prstGeom prst="rect">
                    <a:avLst/>
                  </a:prstGeom>
                </pic:spPr>
              </pic:pic>
            </a:graphicData>
          </a:graphic>
        </wp:inline>
      </w:drawing>
    </w:r>
  </w:p>
  <w:p w:rsidR="000520B9" w:rsidRPr="000520B9" w:rsidRDefault="00C24470"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77"/>
    <w:rsid w:val="002849B0"/>
    <w:rsid w:val="00745628"/>
    <w:rsid w:val="00953635"/>
    <w:rsid w:val="00A07E77"/>
    <w:rsid w:val="00A834C8"/>
    <w:rsid w:val="00C24470"/>
    <w:rsid w:val="00F15C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0D40"/>
  <w15:chartTrackingRefBased/>
  <w15:docId w15:val="{45F22A59-7221-4494-B0A9-4CAB9089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E7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7E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7E77"/>
  </w:style>
  <w:style w:type="paragraph" w:styleId="Rodap">
    <w:name w:val="footer"/>
    <w:basedOn w:val="Normal"/>
    <w:link w:val="RodapChar"/>
    <w:unhideWhenUsed/>
    <w:rsid w:val="00A07E77"/>
    <w:pPr>
      <w:tabs>
        <w:tab w:val="center" w:pos="4252"/>
        <w:tab w:val="right" w:pos="8504"/>
      </w:tabs>
      <w:spacing w:after="0" w:line="240" w:lineRule="auto"/>
    </w:pPr>
  </w:style>
  <w:style w:type="character" w:customStyle="1" w:styleId="RodapChar">
    <w:name w:val="Rodapé Char"/>
    <w:basedOn w:val="Fontepargpadro"/>
    <w:link w:val="Rodap"/>
    <w:rsid w:val="00A07E77"/>
  </w:style>
  <w:style w:type="character" w:styleId="Hyperlink">
    <w:name w:val="Hyperlink"/>
    <w:basedOn w:val="Fontepargpadro"/>
    <w:uiPriority w:val="99"/>
    <w:unhideWhenUsed/>
    <w:rsid w:val="00A07E77"/>
    <w:rPr>
      <w:color w:val="0563C1" w:themeColor="hyperlink"/>
      <w:u w:val="single"/>
    </w:rPr>
  </w:style>
  <w:style w:type="paragraph" w:customStyle="1" w:styleId="Default">
    <w:name w:val="Default"/>
    <w:uiPriority w:val="99"/>
    <w:rsid w:val="00A07E7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07E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A07E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A07E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07E77"/>
    <w:rPr>
      <w:b/>
      <w:bCs/>
    </w:rPr>
  </w:style>
  <w:style w:type="paragraph" w:customStyle="1" w:styleId="textojustificado">
    <w:name w:val="texto_justificado"/>
    <w:basedOn w:val="Normal"/>
    <w:rsid w:val="00A07E7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cao.go.gov.b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4524</Words>
  <Characters>24431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Nathalia de Souza Martins</cp:lastModifiedBy>
  <cp:revision>3</cp:revision>
  <dcterms:created xsi:type="dcterms:W3CDTF">2020-12-17T19:34:00Z</dcterms:created>
  <dcterms:modified xsi:type="dcterms:W3CDTF">2020-12-23T16:22:00Z</dcterms:modified>
</cp:coreProperties>
</file>