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1E0AC2" w:rsidP="004C0DC1">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4B2527" w:rsidRDefault="00D44A9E" w:rsidP="008615D7">
      <w:pPr>
        <w:spacing w:after="150" w:line="240" w:lineRule="auto"/>
        <w:jc w:val="both"/>
        <w:rPr>
          <w:rFonts w:ascii="Times New Roman" w:eastAsia="Times New Roman" w:hAnsi="Times New Roman" w:cs="Times New Roman"/>
          <w:color w:val="000000"/>
          <w:sz w:val="24"/>
          <w:szCs w:val="24"/>
        </w:rPr>
      </w:pPr>
      <w:r w:rsidRPr="004B2527">
        <w:rPr>
          <w:rFonts w:ascii="Times New Roman" w:eastAsia="Times New Roman" w:hAnsi="Times New Roman" w:cs="Times New Roman"/>
          <w:b/>
          <w:color w:val="000000"/>
          <w:sz w:val="24"/>
          <w:szCs w:val="24"/>
        </w:rPr>
        <w:t>Chamada Pública n.º</w:t>
      </w:r>
      <w:r w:rsidR="002A739F" w:rsidRPr="004B2527">
        <w:rPr>
          <w:rFonts w:ascii="Times New Roman" w:eastAsia="Times New Roman" w:hAnsi="Times New Roman" w:cs="Times New Roman"/>
          <w:b/>
          <w:color w:val="000000"/>
          <w:sz w:val="24"/>
          <w:szCs w:val="24"/>
        </w:rPr>
        <w:t>01/2016</w:t>
      </w:r>
      <w:r w:rsidR="004C0DC1" w:rsidRPr="004B252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4B2527">
          <w:rPr>
            <w:rFonts w:ascii="Times New Roman" w:eastAsia="Times New Roman" w:hAnsi="Times New Roman" w:cs="Times New Roman"/>
            <w:color w:val="0000EE"/>
            <w:sz w:val="24"/>
            <w:szCs w:val="24"/>
          </w:rPr>
          <w:t>§1º do art.14 da Lei n.º 11.947/2009</w:t>
        </w:r>
      </w:hyperlink>
      <w:r w:rsidR="004C0DC1" w:rsidRPr="004B2527">
        <w:rPr>
          <w:rFonts w:ascii="Times New Roman" w:eastAsia="Times New Roman" w:hAnsi="Times New Roman" w:cs="Times New Roman"/>
          <w:color w:val="000000"/>
          <w:sz w:val="24"/>
          <w:szCs w:val="24"/>
        </w:rPr>
        <w:t xml:space="preserve"> e Resolução FNDE n.º </w:t>
      </w:r>
      <w:r w:rsidR="002A739F" w:rsidRPr="004B2527">
        <w:rPr>
          <w:rFonts w:ascii="Times New Roman" w:eastAsia="Times New Roman" w:hAnsi="Times New Roman" w:cs="Times New Roman"/>
          <w:color w:val="000000"/>
          <w:sz w:val="24"/>
          <w:szCs w:val="24"/>
        </w:rPr>
        <w:t>26/2013</w:t>
      </w:r>
      <w:r w:rsidR="004C0DC1" w:rsidRPr="004B2527">
        <w:rPr>
          <w:rFonts w:ascii="Times New Roman" w:eastAsia="Times New Roman" w:hAnsi="Times New Roman" w:cs="Times New Roman"/>
          <w:color w:val="000000"/>
          <w:sz w:val="24"/>
          <w:szCs w:val="24"/>
        </w:rPr>
        <w:t>.</w:t>
      </w:r>
    </w:p>
    <w:p w:rsidR="00B77BD8" w:rsidRPr="004B2527" w:rsidRDefault="002A739F" w:rsidP="008615D7">
      <w:pPr>
        <w:spacing w:after="150" w:line="240" w:lineRule="auto"/>
        <w:jc w:val="both"/>
        <w:rPr>
          <w:rFonts w:ascii="Times New Roman" w:eastAsia="Times New Roman" w:hAnsi="Times New Roman" w:cs="Times New Roman"/>
          <w:color w:val="000000"/>
          <w:sz w:val="24"/>
          <w:szCs w:val="24"/>
        </w:rPr>
      </w:pPr>
      <w:r w:rsidRPr="004B2527">
        <w:rPr>
          <w:rFonts w:ascii="Times New Roman" w:eastAsia="Times New Roman" w:hAnsi="Times New Roman" w:cs="Times New Roman"/>
          <w:color w:val="000000"/>
          <w:sz w:val="24"/>
          <w:szCs w:val="24"/>
        </w:rPr>
        <w:t xml:space="preserve">O </w:t>
      </w:r>
      <w:r w:rsidR="00DD599B" w:rsidRPr="004B2527">
        <w:rPr>
          <w:rFonts w:ascii="Times New Roman" w:eastAsia="Times New Roman" w:hAnsi="Times New Roman" w:cs="Times New Roman"/>
          <w:color w:val="000000"/>
          <w:sz w:val="24"/>
          <w:szCs w:val="24"/>
        </w:rPr>
        <w:t xml:space="preserve">Conselho Escolar </w:t>
      </w:r>
      <w:r w:rsidR="00EA73A9" w:rsidRPr="004B2527">
        <w:rPr>
          <w:rFonts w:ascii="Times New Roman" w:eastAsia="Times New Roman" w:hAnsi="Times New Roman" w:cs="Times New Roman"/>
          <w:b/>
          <w:color w:val="000000"/>
          <w:sz w:val="24"/>
          <w:szCs w:val="24"/>
        </w:rPr>
        <w:t>CONSELHO ESCOALAR JOÃO BATISTA VIEIRA</w:t>
      </w:r>
      <w:r w:rsidRPr="004B2527">
        <w:rPr>
          <w:rFonts w:ascii="Times New Roman" w:eastAsia="Times New Roman" w:hAnsi="Times New Roman" w:cs="Times New Roman"/>
          <w:b/>
          <w:color w:val="000000"/>
          <w:sz w:val="24"/>
          <w:szCs w:val="24"/>
        </w:rPr>
        <w:t>,</w:t>
      </w:r>
      <w:r w:rsidR="00EA73A9" w:rsidRPr="004B2527">
        <w:rPr>
          <w:rFonts w:ascii="Times New Roman" w:eastAsia="Times New Roman" w:hAnsi="Times New Roman" w:cs="Times New Roman"/>
          <w:color w:val="000000"/>
          <w:sz w:val="24"/>
          <w:szCs w:val="24"/>
        </w:rPr>
        <w:t xml:space="preserve"> da Unidade Escolar </w:t>
      </w:r>
      <w:r w:rsidR="00EA73A9" w:rsidRPr="004B2527">
        <w:rPr>
          <w:rFonts w:ascii="Times New Roman" w:eastAsia="Times New Roman" w:hAnsi="Times New Roman" w:cs="Times New Roman"/>
          <w:b/>
          <w:color w:val="000000"/>
          <w:sz w:val="24"/>
          <w:szCs w:val="24"/>
        </w:rPr>
        <w:t>COLÉGIO ESTADUAL DE PANAMÁ,</w:t>
      </w:r>
      <w:r w:rsidR="00EA73A9" w:rsidRPr="004B2527">
        <w:rPr>
          <w:rFonts w:ascii="Times New Roman" w:eastAsia="Times New Roman" w:hAnsi="Times New Roman" w:cs="Times New Roman"/>
          <w:color w:val="000000"/>
          <w:sz w:val="24"/>
          <w:szCs w:val="24"/>
        </w:rPr>
        <w:t xml:space="preserve"> município de</w:t>
      </w:r>
      <w:r w:rsidR="0074618C" w:rsidRPr="004B2527">
        <w:rPr>
          <w:rFonts w:ascii="Times New Roman" w:eastAsia="Times New Roman" w:hAnsi="Times New Roman" w:cs="Times New Roman"/>
          <w:color w:val="000000"/>
          <w:sz w:val="24"/>
          <w:szCs w:val="24"/>
        </w:rPr>
        <w:t xml:space="preserve"> </w:t>
      </w:r>
      <w:r w:rsidR="00EA73A9" w:rsidRPr="004B2527">
        <w:rPr>
          <w:rFonts w:ascii="Times New Roman" w:eastAsia="Times New Roman" w:hAnsi="Times New Roman" w:cs="Times New Roman"/>
          <w:b/>
          <w:color w:val="000000"/>
          <w:sz w:val="24"/>
          <w:szCs w:val="24"/>
        </w:rPr>
        <w:t>PANAMÁ</w:t>
      </w:r>
      <w:r w:rsidR="00EA73A9" w:rsidRPr="004B2527">
        <w:rPr>
          <w:rFonts w:ascii="Times New Roman" w:eastAsia="Times New Roman" w:hAnsi="Times New Roman" w:cs="Times New Roman"/>
          <w:color w:val="000000"/>
          <w:sz w:val="24"/>
          <w:szCs w:val="24"/>
        </w:rPr>
        <w:t xml:space="preserve"> </w:t>
      </w:r>
      <w:r w:rsidR="004C0DC1" w:rsidRPr="004B2527">
        <w:rPr>
          <w:rFonts w:ascii="Times New Roman" w:eastAsia="Times New Roman" w:hAnsi="Times New Roman" w:cs="Times New Roman"/>
          <w:color w:val="000000"/>
          <w:sz w:val="24"/>
          <w:szCs w:val="24"/>
        </w:rPr>
        <w:t>S</w:t>
      </w:r>
      <w:r w:rsidRPr="004B2527">
        <w:rPr>
          <w:rFonts w:ascii="Times New Roman" w:eastAsia="Times New Roman" w:hAnsi="Times New Roman" w:cs="Times New Roman"/>
          <w:color w:val="000000"/>
          <w:sz w:val="24"/>
          <w:szCs w:val="24"/>
        </w:rPr>
        <w:t>ubs</w:t>
      </w:r>
      <w:r w:rsidR="004C0DC1" w:rsidRPr="004B2527">
        <w:rPr>
          <w:rFonts w:ascii="Times New Roman" w:eastAsia="Times New Roman" w:hAnsi="Times New Roman" w:cs="Times New Roman"/>
          <w:color w:val="000000"/>
          <w:sz w:val="24"/>
          <w:szCs w:val="24"/>
        </w:rPr>
        <w:t xml:space="preserve">ecretaria </w:t>
      </w:r>
      <w:r w:rsidR="00EA73A9" w:rsidRPr="004B2527">
        <w:rPr>
          <w:rFonts w:ascii="Times New Roman" w:eastAsia="Times New Roman" w:hAnsi="Times New Roman" w:cs="Times New Roman"/>
          <w:color w:val="000000"/>
          <w:sz w:val="24"/>
          <w:szCs w:val="24"/>
        </w:rPr>
        <w:t xml:space="preserve">Regional de </w:t>
      </w:r>
      <w:r w:rsidR="00EA73A9" w:rsidRPr="00911E52">
        <w:rPr>
          <w:rFonts w:ascii="Times New Roman" w:eastAsia="Times New Roman" w:hAnsi="Times New Roman" w:cs="Times New Roman"/>
          <w:b/>
          <w:color w:val="000000"/>
          <w:sz w:val="24"/>
          <w:szCs w:val="24"/>
        </w:rPr>
        <w:t>GOIATUBA</w:t>
      </w:r>
      <w:r w:rsidR="004C0DC1" w:rsidRPr="004B2527">
        <w:rPr>
          <w:rFonts w:ascii="Times New Roman" w:eastAsia="Times New Roman" w:hAnsi="Times New Roman" w:cs="Times New Roman"/>
          <w:color w:val="000000"/>
          <w:sz w:val="24"/>
          <w:szCs w:val="24"/>
        </w:rPr>
        <w:t>, pessoa jurídica de di</w:t>
      </w:r>
      <w:r w:rsidR="00DD599B" w:rsidRPr="004B2527">
        <w:rPr>
          <w:rFonts w:ascii="Times New Roman" w:eastAsia="Times New Roman" w:hAnsi="Times New Roman" w:cs="Times New Roman"/>
          <w:color w:val="000000"/>
          <w:sz w:val="24"/>
          <w:szCs w:val="24"/>
        </w:rPr>
        <w:t xml:space="preserve">reito público, com sede </w:t>
      </w:r>
      <w:proofErr w:type="gramStart"/>
      <w:r w:rsidR="00DD599B" w:rsidRPr="004B2527">
        <w:rPr>
          <w:rFonts w:ascii="Times New Roman" w:eastAsia="Times New Roman" w:hAnsi="Times New Roman" w:cs="Times New Roman"/>
          <w:color w:val="000000"/>
          <w:sz w:val="24"/>
          <w:szCs w:val="24"/>
        </w:rPr>
        <w:t>à</w:t>
      </w:r>
      <w:proofErr w:type="gramEnd"/>
      <w:r w:rsidR="00DD599B" w:rsidRPr="004B2527">
        <w:rPr>
          <w:rFonts w:ascii="Times New Roman" w:eastAsia="Times New Roman" w:hAnsi="Times New Roman" w:cs="Times New Roman"/>
          <w:color w:val="000000"/>
          <w:sz w:val="24"/>
          <w:szCs w:val="24"/>
        </w:rPr>
        <w:t xml:space="preserve"> </w:t>
      </w:r>
      <w:r w:rsidR="00EA73A9" w:rsidRPr="004B2527">
        <w:rPr>
          <w:rFonts w:ascii="Times New Roman" w:eastAsia="Times New Roman" w:hAnsi="Times New Roman" w:cs="Times New Roman"/>
          <w:b/>
          <w:sz w:val="24"/>
          <w:szCs w:val="24"/>
        </w:rPr>
        <w:t>JOÃO MONJOLO S/N</w:t>
      </w:r>
      <w:r w:rsidR="00A655A3">
        <w:rPr>
          <w:rFonts w:ascii="Times New Roman" w:eastAsia="Times New Roman" w:hAnsi="Times New Roman" w:cs="Times New Roman"/>
          <w:b/>
          <w:sz w:val="24"/>
          <w:szCs w:val="24"/>
        </w:rPr>
        <w:t>º</w:t>
      </w:r>
      <w:r w:rsidR="009D6AA0">
        <w:rPr>
          <w:rFonts w:ascii="Times New Roman" w:eastAsia="Times New Roman" w:hAnsi="Times New Roman" w:cs="Times New Roman"/>
          <w:b/>
          <w:sz w:val="24"/>
          <w:szCs w:val="24"/>
        </w:rPr>
        <w:t xml:space="preserve"> - CENTRO – PANAMÁ - GO</w:t>
      </w:r>
      <w:r w:rsidR="00D44A9E" w:rsidRPr="004B2527">
        <w:rPr>
          <w:rFonts w:ascii="Times New Roman" w:eastAsia="Times New Roman" w:hAnsi="Times New Roman" w:cs="Times New Roman"/>
          <w:color w:val="000000"/>
          <w:sz w:val="24"/>
          <w:szCs w:val="24"/>
        </w:rPr>
        <w:t xml:space="preserve">, </w:t>
      </w:r>
      <w:r w:rsidR="004C0DC1" w:rsidRPr="004B2527">
        <w:rPr>
          <w:rFonts w:ascii="Times New Roman" w:eastAsia="Times New Roman" w:hAnsi="Times New Roman" w:cs="Times New Roman"/>
          <w:color w:val="000000"/>
          <w:sz w:val="24"/>
          <w:szCs w:val="24"/>
        </w:rPr>
        <w:t xml:space="preserve">inscrita no </w:t>
      </w:r>
      <w:r w:rsidR="004C0DC1" w:rsidRPr="009D6AA0">
        <w:rPr>
          <w:rFonts w:ascii="Times New Roman" w:eastAsia="Times New Roman" w:hAnsi="Times New Roman" w:cs="Times New Roman"/>
          <w:color w:val="000000"/>
          <w:sz w:val="24"/>
          <w:szCs w:val="24"/>
        </w:rPr>
        <w:t xml:space="preserve">CNPJ </w:t>
      </w:r>
      <w:r w:rsidR="004C0DC1" w:rsidRPr="004B2527">
        <w:rPr>
          <w:rFonts w:ascii="Times New Roman" w:eastAsia="Times New Roman" w:hAnsi="Times New Roman" w:cs="Times New Roman"/>
          <w:color w:val="000000"/>
          <w:sz w:val="24"/>
          <w:szCs w:val="24"/>
        </w:rPr>
        <w:t>sob n.</w:t>
      </w:r>
      <w:r w:rsidR="00DD599B" w:rsidRPr="004B2527">
        <w:rPr>
          <w:rFonts w:ascii="Times New Roman" w:eastAsia="Times New Roman" w:hAnsi="Times New Roman" w:cs="Times New Roman"/>
          <w:color w:val="000000"/>
          <w:sz w:val="24"/>
          <w:szCs w:val="24"/>
        </w:rPr>
        <w:t>º</w:t>
      </w:r>
      <w:r w:rsidR="0074618C" w:rsidRPr="004B2527">
        <w:rPr>
          <w:rFonts w:ascii="Times New Roman" w:hAnsi="Times New Roman" w:cs="Times New Roman"/>
          <w:b/>
          <w:sz w:val="24"/>
          <w:szCs w:val="24"/>
          <w:lang w:val="pt-PT"/>
        </w:rPr>
        <w:t xml:space="preserve"> 00.658.580/0001-09</w:t>
      </w:r>
      <w:r w:rsidR="004C0DC1" w:rsidRPr="004B2527">
        <w:rPr>
          <w:rFonts w:ascii="Times New Roman" w:eastAsia="Times New Roman" w:hAnsi="Times New Roman" w:cs="Times New Roman"/>
          <w:color w:val="000000"/>
          <w:sz w:val="24"/>
          <w:szCs w:val="24"/>
        </w:rPr>
        <w:t>, representada neste ato pel</w:t>
      </w:r>
      <w:r w:rsidR="00911E52">
        <w:rPr>
          <w:rFonts w:ascii="Times New Roman" w:eastAsia="Times New Roman" w:hAnsi="Times New Roman" w:cs="Times New Roman"/>
          <w:color w:val="000000"/>
          <w:sz w:val="24"/>
          <w:szCs w:val="24"/>
        </w:rPr>
        <w:t>a</w:t>
      </w:r>
      <w:r w:rsidR="004C0DC1" w:rsidRPr="004B2527">
        <w:rPr>
          <w:rFonts w:ascii="Times New Roman" w:eastAsia="Times New Roman" w:hAnsi="Times New Roman" w:cs="Times New Roman"/>
          <w:color w:val="000000"/>
          <w:sz w:val="24"/>
          <w:szCs w:val="24"/>
        </w:rPr>
        <w:t xml:space="preserve"> </w:t>
      </w:r>
      <w:r w:rsidR="00911E52">
        <w:rPr>
          <w:rFonts w:ascii="Times New Roman" w:eastAsia="Times New Roman" w:hAnsi="Times New Roman" w:cs="Times New Roman"/>
          <w:color w:val="000000"/>
          <w:sz w:val="24"/>
          <w:szCs w:val="24"/>
        </w:rPr>
        <w:t xml:space="preserve">Presidente do Conselho </w:t>
      </w:r>
      <w:r w:rsidR="00DD599B" w:rsidRPr="004B2527">
        <w:rPr>
          <w:rFonts w:ascii="Times New Roman" w:eastAsia="Times New Roman" w:hAnsi="Times New Roman" w:cs="Times New Roman"/>
          <w:color w:val="000000"/>
          <w:sz w:val="24"/>
          <w:szCs w:val="24"/>
        </w:rPr>
        <w:t>a</w:t>
      </w:r>
      <w:r w:rsidR="009D6AA0">
        <w:rPr>
          <w:rFonts w:ascii="Times New Roman" w:eastAsia="Times New Roman" w:hAnsi="Times New Roman" w:cs="Times New Roman"/>
          <w:color w:val="000000"/>
          <w:sz w:val="24"/>
          <w:szCs w:val="24"/>
        </w:rPr>
        <w:t xml:space="preserve"> Sra.</w:t>
      </w:r>
      <w:r w:rsidR="00911E52">
        <w:rPr>
          <w:rFonts w:ascii="Times New Roman" w:eastAsia="Times New Roman" w:hAnsi="Times New Roman" w:cs="Times New Roman"/>
          <w:color w:val="000000"/>
          <w:sz w:val="24"/>
          <w:szCs w:val="24"/>
        </w:rPr>
        <w:t xml:space="preserve"> </w:t>
      </w:r>
      <w:r w:rsidR="00DD599B" w:rsidRPr="004B2527">
        <w:rPr>
          <w:rFonts w:ascii="Times New Roman" w:eastAsia="Times New Roman" w:hAnsi="Times New Roman" w:cs="Times New Roman"/>
          <w:color w:val="000000"/>
          <w:sz w:val="24"/>
          <w:szCs w:val="24"/>
        </w:rPr>
        <w:t xml:space="preserve"> </w:t>
      </w:r>
      <w:r w:rsidR="00EA73A9" w:rsidRPr="004B2527">
        <w:rPr>
          <w:rFonts w:ascii="Times New Roman" w:hAnsi="Times New Roman" w:cs="Times New Roman"/>
          <w:b/>
          <w:sz w:val="24"/>
          <w:szCs w:val="24"/>
        </w:rPr>
        <w:t>TAHISA BORGES FÉLIX PEREIRA</w:t>
      </w:r>
      <w:r w:rsidR="00911E52">
        <w:rPr>
          <w:rFonts w:ascii="Times New Roman" w:eastAsia="Times New Roman" w:hAnsi="Times New Roman" w:cs="Times New Roman"/>
          <w:color w:val="000000"/>
          <w:sz w:val="24"/>
          <w:szCs w:val="24"/>
        </w:rPr>
        <w:t xml:space="preserve">, inscrita </w:t>
      </w:r>
      <w:r w:rsidR="00E561E7" w:rsidRPr="004B2527">
        <w:rPr>
          <w:rFonts w:ascii="Times New Roman" w:eastAsia="Times New Roman" w:hAnsi="Times New Roman" w:cs="Times New Roman"/>
          <w:color w:val="000000"/>
          <w:sz w:val="24"/>
          <w:szCs w:val="24"/>
        </w:rPr>
        <w:t>no CPF</w:t>
      </w:r>
      <w:r w:rsidR="004B2527">
        <w:rPr>
          <w:rFonts w:ascii="Times New Roman" w:eastAsia="Times New Roman" w:hAnsi="Times New Roman" w:cs="Times New Roman"/>
          <w:color w:val="000000"/>
          <w:sz w:val="24"/>
          <w:szCs w:val="24"/>
        </w:rPr>
        <w:t xml:space="preserve"> </w:t>
      </w:r>
      <w:r w:rsidR="00EA73A9" w:rsidRPr="004B2527">
        <w:rPr>
          <w:rFonts w:ascii="Times New Roman" w:hAnsi="Times New Roman" w:cs="Times New Roman"/>
          <w:b/>
          <w:sz w:val="24"/>
          <w:szCs w:val="24"/>
          <w:lang w:val="pt-PT"/>
        </w:rPr>
        <w:t>777.089.621-53</w:t>
      </w:r>
      <w:r w:rsidR="00EA73A9" w:rsidRPr="004B2527">
        <w:rPr>
          <w:rFonts w:ascii="Times New Roman" w:eastAsia="Times New Roman" w:hAnsi="Times New Roman" w:cs="Times New Roman"/>
          <w:color w:val="000000"/>
          <w:sz w:val="24"/>
          <w:szCs w:val="24"/>
        </w:rPr>
        <w:t xml:space="preserve">, Carteira de Identidade nº </w:t>
      </w:r>
      <w:r w:rsidR="00EA73A9" w:rsidRPr="004B2527">
        <w:rPr>
          <w:rFonts w:ascii="Times New Roman" w:hAnsi="Times New Roman" w:cs="Times New Roman"/>
          <w:b/>
          <w:sz w:val="24"/>
          <w:szCs w:val="24"/>
          <w:lang w:val="pt-PT"/>
        </w:rPr>
        <w:t>3.566.650 SSP/GO</w:t>
      </w:r>
      <w:r w:rsidR="004C0DC1" w:rsidRPr="004B252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4B2527">
          <w:rPr>
            <w:rFonts w:ascii="Times New Roman" w:eastAsia="Times New Roman" w:hAnsi="Times New Roman" w:cs="Times New Roman"/>
            <w:color w:val="0000EE"/>
            <w:sz w:val="24"/>
            <w:szCs w:val="24"/>
          </w:rPr>
          <w:t>art.14, da Lei nº 11.947/2009</w:t>
        </w:r>
      </w:hyperlink>
      <w:r w:rsidR="004C0DC1" w:rsidRPr="004B2527">
        <w:rPr>
          <w:rFonts w:ascii="Times New Roman" w:eastAsia="Times New Roman" w:hAnsi="Times New Roman" w:cs="Times New Roman"/>
          <w:color w:val="000000"/>
          <w:sz w:val="24"/>
          <w:szCs w:val="24"/>
        </w:rPr>
        <w:t xml:space="preserve"> e na Resolução FNDE nº </w:t>
      </w:r>
      <w:r w:rsidR="00197177" w:rsidRPr="004B2527">
        <w:rPr>
          <w:rFonts w:ascii="Times New Roman" w:eastAsia="Times New Roman" w:hAnsi="Times New Roman" w:cs="Times New Roman"/>
          <w:color w:val="000000"/>
          <w:sz w:val="24"/>
          <w:szCs w:val="24"/>
        </w:rPr>
        <w:t>26/2013</w:t>
      </w:r>
      <w:r w:rsidR="004C0DC1" w:rsidRPr="004B2527">
        <w:rPr>
          <w:rFonts w:ascii="Times New Roman" w:eastAsia="Times New Roman" w:hAnsi="Times New Roman" w:cs="Times New Roman"/>
          <w:color w:val="000000"/>
          <w:sz w:val="24"/>
          <w:szCs w:val="24"/>
        </w:rPr>
        <w:t xml:space="preserve">, através da Secretaria </w:t>
      </w:r>
      <w:r w:rsidR="00197177" w:rsidRPr="004B2527">
        <w:rPr>
          <w:rFonts w:ascii="Times New Roman" w:eastAsia="Times New Roman" w:hAnsi="Times New Roman" w:cs="Times New Roman"/>
          <w:color w:val="000000"/>
          <w:sz w:val="24"/>
          <w:szCs w:val="24"/>
        </w:rPr>
        <w:t>de Estado de Educação, Cultura e Esporte do Estado de Goiás,</w:t>
      </w:r>
      <w:r w:rsidR="004C0DC1" w:rsidRPr="004B2527">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4B2527">
        <w:rPr>
          <w:rFonts w:ascii="Times New Roman" w:eastAsia="Times New Roman" w:hAnsi="Times New Roman" w:cs="Times New Roman"/>
          <w:color w:val="000000"/>
          <w:sz w:val="24"/>
          <w:szCs w:val="24"/>
        </w:rPr>
        <w:t>PNAE</w:t>
      </w:r>
      <w:r w:rsidR="004C0DC1" w:rsidRPr="004B2527">
        <w:rPr>
          <w:rFonts w:ascii="Times New Roman" w:eastAsia="Times New Roman" w:hAnsi="Times New Roman" w:cs="Times New Roman"/>
          <w:color w:val="000000"/>
          <w:sz w:val="24"/>
          <w:szCs w:val="24"/>
        </w:rPr>
        <w:t>, durante o período de</w:t>
      </w:r>
      <w:r w:rsidR="004C0DC1" w:rsidRPr="004B2527">
        <w:rPr>
          <w:rFonts w:ascii="Times New Roman" w:eastAsia="Times New Roman" w:hAnsi="Times New Roman" w:cs="Times New Roman"/>
          <w:b/>
          <w:color w:val="000000"/>
          <w:sz w:val="24"/>
          <w:szCs w:val="24"/>
        </w:rPr>
        <w:t xml:space="preserve"> </w:t>
      </w:r>
      <w:r w:rsidR="00DF6B47">
        <w:rPr>
          <w:rFonts w:ascii="Times New Roman" w:eastAsia="Times New Roman" w:hAnsi="Times New Roman" w:cs="Times New Roman"/>
          <w:b/>
          <w:color w:val="000000"/>
          <w:sz w:val="24"/>
          <w:szCs w:val="24"/>
        </w:rPr>
        <w:t>18</w:t>
      </w:r>
      <w:r w:rsidR="00A3315B" w:rsidRPr="004B2527">
        <w:rPr>
          <w:rFonts w:ascii="Times New Roman" w:eastAsia="Times New Roman" w:hAnsi="Times New Roman" w:cs="Times New Roman"/>
          <w:b/>
          <w:color w:val="000000"/>
          <w:sz w:val="24"/>
          <w:szCs w:val="24"/>
        </w:rPr>
        <w:t>/01/2016 A 30</w:t>
      </w:r>
      <w:r w:rsidR="00EA73A9" w:rsidRPr="004B2527">
        <w:rPr>
          <w:rFonts w:ascii="Times New Roman" w:eastAsia="Times New Roman" w:hAnsi="Times New Roman" w:cs="Times New Roman"/>
          <w:b/>
          <w:color w:val="000000"/>
          <w:sz w:val="24"/>
          <w:szCs w:val="24"/>
        </w:rPr>
        <w:t>/06/2016</w:t>
      </w:r>
      <w:r w:rsidR="004C0DC1" w:rsidRPr="004B2527">
        <w:rPr>
          <w:rFonts w:ascii="Times New Roman" w:eastAsia="Times New Roman" w:hAnsi="Times New Roman" w:cs="Times New Roman"/>
          <w:b/>
          <w:color w:val="000000"/>
          <w:sz w:val="24"/>
          <w:szCs w:val="24"/>
        </w:rPr>
        <w:t xml:space="preserve">. </w:t>
      </w:r>
      <w:r w:rsidR="004C0DC1" w:rsidRPr="004B2527">
        <w:rPr>
          <w:rFonts w:ascii="Times New Roman" w:eastAsia="Times New Roman" w:hAnsi="Times New Roman" w:cs="Times New Roman"/>
          <w:color w:val="000000"/>
          <w:sz w:val="24"/>
          <w:szCs w:val="24"/>
        </w:rPr>
        <w:t>Os interessados (</w:t>
      </w:r>
      <w:r w:rsidR="004C0DC1" w:rsidRPr="004B2527">
        <w:rPr>
          <w:rFonts w:ascii="Times New Roman" w:eastAsia="Times New Roman" w:hAnsi="Times New Roman" w:cs="Times New Roman"/>
          <w:b/>
          <w:color w:val="000000"/>
          <w:sz w:val="24"/>
          <w:szCs w:val="24"/>
        </w:rPr>
        <w:t>Grupos Formais, Informais ou Fornecedores Individuais</w:t>
      </w:r>
      <w:r w:rsidR="004C0DC1" w:rsidRPr="004B2527">
        <w:rPr>
          <w:rFonts w:ascii="Times New Roman" w:eastAsia="Times New Roman" w:hAnsi="Times New Roman" w:cs="Times New Roman"/>
          <w:color w:val="000000"/>
          <w:sz w:val="24"/>
          <w:szCs w:val="24"/>
        </w:rPr>
        <w:t xml:space="preserve">) deverão apresentar a documentação para habilitação e Projeto de Venda </w:t>
      </w:r>
      <w:r w:rsidR="00197177" w:rsidRPr="004B2527">
        <w:rPr>
          <w:rFonts w:ascii="Times New Roman" w:eastAsia="Times New Roman" w:hAnsi="Times New Roman" w:cs="Times New Roman"/>
          <w:color w:val="000000"/>
          <w:sz w:val="24"/>
          <w:szCs w:val="24"/>
        </w:rPr>
        <w:t xml:space="preserve">até o </w:t>
      </w:r>
      <w:r w:rsidR="00197177" w:rsidRPr="0042642E">
        <w:rPr>
          <w:rFonts w:ascii="Times New Roman" w:eastAsia="Times New Roman" w:hAnsi="Times New Roman" w:cs="Times New Roman"/>
          <w:sz w:val="24"/>
          <w:szCs w:val="24"/>
        </w:rPr>
        <w:t>dia</w:t>
      </w:r>
      <w:r w:rsidR="00A3315B" w:rsidRPr="0042642E">
        <w:rPr>
          <w:rFonts w:ascii="Times New Roman" w:eastAsia="Times New Roman" w:hAnsi="Times New Roman" w:cs="Times New Roman"/>
          <w:sz w:val="24"/>
          <w:szCs w:val="24"/>
        </w:rPr>
        <w:t xml:space="preserve"> </w:t>
      </w:r>
      <w:r w:rsidR="0042642E" w:rsidRPr="0042642E">
        <w:rPr>
          <w:rFonts w:ascii="Times New Roman" w:eastAsia="Times New Roman" w:hAnsi="Times New Roman" w:cs="Times New Roman"/>
          <w:b/>
          <w:sz w:val="24"/>
          <w:szCs w:val="24"/>
        </w:rPr>
        <w:t>19/01/2016</w:t>
      </w:r>
      <w:r w:rsidR="00197177" w:rsidRPr="0042642E">
        <w:rPr>
          <w:rFonts w:ascii="Times New Roman" w:eastAsia="Times New Roman" w:hAnsi="Times New Roman" w:cs="Times New Roman"/>
          <w:sz w:val="24"/>
          <w:szCs w:val="24"/>
        </w:rPr>
        <w:t>,</w:t>
      </w:r>
      <w:r w:rsidR="00197177" w:rsidRPr="004B2527">
        <w:rPr>
          <w:rFonts w:ascii="Times New Roman" w:eastAsia="Times New Roman" w:hAnsi="Times New Roman" w:cs="Times New Roman"/>
          <w:color w:val="000000"/>
          <w:sz w:val="24"/>
          <w:szCs w:val="24"/>
        </w:rPr>
        <w:t xml:space="preserve"> no horário das</w:t>
      </w:r>
      <w:r w:rsidR="00A3315B" w:rsidRPr="004B2527">
        <w:rPr>
          <w:rFonts w:ascii="Times New Roman" w:eastAsia="Times New Roman" w:hAnsi="Times New Roman" w:cs="Times New Roman"/>
          <w:color w:val="000000"/>
          <w:sz w:val="24"/>
          <w:szCs w:val="24"/>
        </w:rPr>
        <w:t xml:space="preserve"> </w:t>
      </w:r>
      <w:r w:rsidR="009D6AA0" w:rsidRPr="00911E52">
        <w:rPr>
          <w:rFonts w:ascii="Times New Roman" w:eastAsia="Times New Roman" w:hAnsi="Times New Roman" w:cs="Times New Roman"/>
          <w:b/>
          <w:color w:val="000000"/>
          <w:sz w:val="24"/>
          <w:szCs w:val="24"/>
        </w:rPr>
        <w:t xml:space="preserve">7 HORAS ÀS </w:t>
      </w:r>
      <w:r w:rsidR="009D6AA0">
        <w:rPr>
          <w:rFonts w:ascii="Times New Roman" w:eastAsia="Times New Roman" w:hAnsi="Times New Roman" w:cs="Times New Roman"/>
          <w:b/>
          <w:color w:val="000000"/>
          <w:sz w:val="24"/>
          <w:szCs w:val="24"/>
        </w:rPr>
        <w:t xml:space="preserve">11 </w:t>
      </w:r>
      <w:r w:rsidR="009D6AA0" w:rsidRPr="00911E52">
        <w:rPr>
          <w:rFonts w:ascii="Times New Roman" w:eastAsia="Times New Roman" w:hAnsi="Times New Roman" w:cs="Times New Roman"/>
          <w:b/>
          <w:color w:val="000000"/>
          <w:sz w:val="24"/>
          <w:szCs w:val="24"/>
        </w:rPr>
        <w:t>HORAS</w:t>
      </w:r>
      <w:r w:rsidR="00197177" w:rsidRPr="004B2527">
        <w:rPr>
          <w:rFonts w:ascii="Times New Roman" w:eastAsia="Times New Roman" w:hAnsi="Times New Roman" w:cs="Times New Roman"/>
          <w:color w:val="000000"/>
          <w:sz w:val="24"/>
          <w:szCs w:val="24"/>
        </w:rPr>
        <w:t xml:space="preserve">, na sede do Conselho Escolar, situada à </w:t>
      </w:r>
      <w:r w:rsidR="00EA73A9" w:rsidRPr="004B2527">
        <w:rPr>
          <w:rFonts w:ascii="Times New Roman" w:eastAsia="Times New Roman" w:hAnsi="Times New Roman" w:cs="Times New Roman"/>
          <w:b/>
          <w:color w:val="000000"/>
          <w:sz w:val="24"/>
          <w:szCs w:val="24"/>
        </w:rPr>
        <w:t>RUA JOÃO MONJOLO S/Nº</w:t>
      </w:r>
      <w:proofErr w:type="gramStart"/>
      <w:r w:rsidR="00EA73A9" w:rsidRPr="004B2527">
        <w:rPr>
          <w:rFonts w:ascii="Times New Roman" w:eastAsia="Times New Roman" w:hAnsi="Times New Roman" w:cs="Times New Roman"/>
          <w:b/>
          <w:color w:val="000000"/>
          <w:sz w:val="24"/>
          <w:szCs w:val="24"/>
        </w:rPr>
        <w:t xml:space="preserve"> </w:t>
      </w:r>
      <w:r w:rsidR="009D6AA0">
        <w:rPr>
          <w:rFonts w:ascii="Times New Roman" w:eastAsia="Times New Roman" w:hAnsi="Times New Roman" w:cs="Times New Roman"/>
          <w:b/>
          <w:color w:val="000000"/>
          <w:sz w:val="24"/>
          <w:szCs w:val="24"/>
        </w:rPr>
        <w:t xml:space="preserve"> </w:t>
      </w:r>
      <w:proofErr w:type="gramEnd"/>
      <w:r w:rsidR="009D6AA0">
        <w:rPr>
          <w:rFonts w:ascii="Times New Roman" w:eastAsia="Times New Roman" w:hAnsi="Times New Roman" w:cs="Times New Roman"/>
          <w:b/>
          <w:color w:val="000000"/>
          <w:sz w:val="24"/>
          <w:szCs w:val="24"/>
        </w:rPr>
        <w:t xml:space="preserve">- CENTRO  –  </w:t>
      </w:r>
      <w:r w:rsidR="00EA73A9" w:rsidRPr="004B2527">
        <w:rPr>
          <w:rFonts w:ascii="Times New Roman" w:eastAsia="Times New Roman" w:hAnsi="Times New Roman" w:cs="Times New Roman"/>
          <w:b/>
          <w:color w:val="000000"/>
          <w:sz w:val="24"/>
          <w:szCs w:val="24"/>
        </w:rPr>
        <w:t>PANAMÁ</w:t>
      </w:r>
      <w:r w:rsidR="009D6AA0">
        <w:rPr>
          <w:rFonts w:ascii="Times New Roman" w:eastAsia="Times New Roman" w:hAnsi="Times New Roman" w:cs="Times New Roman"/>
          <w:b/>
          <w:color w:val="000000"/>
          <w:sz w:val="24"/>
          <w:szCs w:val="24"/>
        </w:rPr>
        <w:t xml:space="preserve"> – GO</w:t>
      </w:r>
      <w:r w:rsidR="00EA73A9" w:rsidRPr="004B2527">
        <w:rPr>
          <w:rFonts w:ascii="Times New Roman" w:eastAsia="Times New Roman" w:hAnsi="Times New Roman" w:cs="Times New Roman"/>
          <w:color w:val="000000"/>
          <w:sz w:val="24"/>
          <w:szCs w:val="24"/>
        </w:rPr>
        <w:t>.</w:t>
      </w:r>
    </w:p>
    <w:p w:rsidR="004C0DC1" w:rsidRPr="004B2527" w:rsidRDefault="004C0DC1" w:rsidP="008615D7">
      <w:pPr>
        <w:spacing w:after="150" w:line="240" w:lineRule="auto"/>
        <w:jc w:val="both"/>
        <w:rPr>
          <w:rFonts w:ascii="Times New Roman" w:eastAsia="Times New Roman" w:hAnsi="Times New Roman" w:cs="Times New Roman"/>
          <w:b/>
          <w:color w:val="000000"/>
          <w:sz w:val="24"/>
          <w:szCs w:val="24"/>
        </w:rPr>
      </w:pPr>
      <w:r w:rsidRPr="004B2527">
        <w:rPr>
          <w:rFonts w:ascii="Times New Roman" w:eastAsia="Times New Roman" w:hAnsi="Times New Roman" w:cs="Times New Roman"/>
          <w:b/>
          <w:color w:val="000000"/>
          <w:sz w:val="24"/>
          <w:szCs w:val="24"/>
        </w:rPr>
        <w:t>1. OBJETO</w:t>
      </w:r>
    </w:p>
    <w:p w:rsidR="00B77BD8" w:rsidRPr="004B252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4B2527">
        <w:rPr>
          <w:rFonts w:ascii="Times New Roman" w:eastAsia="Times New Roman" w:hAnsi="Times New Roman" w:cs="Times New Roman"/>
          <w:color w:val="000000"/>
          <w:sz w:val="24"/>
          <w:szCs w:val="24"/>
        </w:rPr>
        <w:t>O objeto da presente Chamada Pública</w:t>
      </w:r>
      <w:proofErr w:type="gramEnd"/>
      <w:r w:rsidRPr="004B252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4B2527">
        <w:rPr>
          <w:rFonts w:ascii="Times New Roman" w:eastAsia="Times New Roman" w:hAnsi="Times New Roman" w:cs="Times New Roman"/>
          <w:color w:val="000000"/>
          <w:sz w:val="24"/>
          <w:szCs w:val="24"/>
        </w:rPr>
        <w:t>dos gêneros alimentí</w:t>
      </w:r>
      <w:r w:rsidR="00D30AA4" w:rsidRPr="004B2527">
        <w:rPr>
          <w:rFonts w:ascii="Times New Roman" w:eastAsia="Times New Roman" w:hAnsi="Times New Roman" w:cs="Times New Roman"/>
          <w:color w:val="000000"/>
          <w:sz w:val="24"/>
          <w:szCs w:val="24"/>
        </w:rPr>
        <w:t xml:space="preserve">cios abaixo </w:t>
      </w:r>
      <w:r w:rsidR="00EC6059" w:rsidRPr="004B2527">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03"/>
        <w:gridCol w:w="2686"/>
        <w:gridCol w:w="1408"/>
        <w:gridCol w:w="1693"/>
        <w:gridCol w:w="1410"/>
        <w:gridCol w:w="2575"/>
      </w:tblGrid>
      <w:tr w:rsidR="004C0DC1" w:rsidRPr="00592E6D" w:rsidTr="00A46A7E">
        <w:trPr>
          <w:tblCellSpacing w:w="0" w:type="dxa"/>
          <w:jc w:val="center"/>
        </w:trPr>
        <w:tc>
          <w:tcPr>
            <w:tcW w:w="2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469A3">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rPr>
            </w:pPr>
          </w:p>
        </w:tc>
        <w:tc>
          <w:tcPr>
            <w:tcW w:w="193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A46A7E">
        <w:trPr>
          <w:tblCellSpacing w:w="0" w:type="dxa"/>
          <w:jc w:val="center"/>
        </w:trPr>
        <w:tc>
          <w:tcPr>
            <w:tcW w:w="2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13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6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8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68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4E73B4"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53396D">
              <w:rPr>
                <w:rFonts w:ascii="Times New Roman" w:eastAsia="Times New Roman" w:hAnsi="Times New Roman" w:cs="Times New Roman"/>
                <w:color w:val="333333"/>
                <w:sz w:val="24"/>
                <w:szCs w:val="24"/>
              </w:rPr>
              <w:t>1</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53396D" w:rsidRPr="00647F59">
              <w:rPr>
                <w:rFonts w:ascii="Times New Roman" w:eastAsia="Times New Roman" w:hAnsi="Times New Roman" w:cs="Times New Roman"/>
                <w:color w:val="333333"/>
                <w:sz w:val="24"/>
                <w:szCs w:val="24"/>
              </w:rPr>
              <w:t> </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1E0AC2"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4B2597">
              <w:rPr>
                <w:rFonts w:ascii="Times New Roman" w:eastAsia="Times New Roman" w:hAnsi="Times New Roman" w:cs="Times New Roman"/>
                <w:color w:val="333333"/>
                <w:sz w:val="24"/>
                <w:szCs w:val="24"/>
              </w:rPr>
              <w:t>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3,85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1E0AC2"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R$ 231</w:t>
            </w:r>
            <w:r w:rsidR="00A655A3">
              <w:rPr>
                <w:rFonts w:ascii="Times New Roman" w:eastAsia="Times New Roman" w:hAnsi="Times New Roman" w:cs="Times New Roman"/>
                <w:color w:val="333333"/>
                <w:sz w:val="24"/>
                <w:szCs w:val="24"/>
              </w:rPr>
              <w:t>,</w:t>
            </w:r>
            <w:r w:rsidR="004B2597">
              <w:rPr>
                <w:rFonts w:ascii="Times New Roman" w:eastAsia="Times New Roman" w:hAnsi="Times New Roman" w:cs="Times New Roman"/>
                <w:color w:val="333333"/>
                <w:sz w:val="24"/>
                <w:szCs w:val="24"/>
              </w:rPr>
              <w:t>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A655A3"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w:t>
            </w:r>
            <w:r w:rsidRPr="00A655A3">
              <w:rPr>
                <w:rFonts w:ascii="Times New Roman" w:eastAsia="Times New Roman" w:hAnsi="Times New Roman" w:cs="Times New Roman"/>
                <w:color w:val="333333"/>
                <w:sz w:val="24"/>
                <w:szCs w:val="24"/>
              </w:rPr>
              <w:t xml:space="preserve">bora </w:t>
            </w:r>
            <w:proofErr w:type="spellStart"/>
            <w:r w:rsidRPr="00A655A3">
              <w:rPr>
                <w:rFonts w:ascii="Times New Roman" w:eastAsia="Times New Roman" w:hAnsi="Times New Roman" w:cs="Times New Roman"/>
                <w:color w:val="333333"/>
                <w:sz w:val="24"/>
                <w:szCs w:val="24"/>
              </w:rPr>
              <w:t>cabutia</w:t>
            </w:r>
            <w:proofErr w:type="spellEnd"/>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11286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2,50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A655A3" w:rsidP="001128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11286C">
              <w:rPr>
                <w:rFonts w:ascii="Times New Roman" w:eastAsia="Times New Roman" w:hAnsi="Times New Roman" w:cs="Times New Roman"/>
                <w:color w:val="333333"/>
                <w:sz w:val="24"/>
                <w:szCs w:val="24"/>
              </w:rPr>
              <w:t>126,00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A655A3"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w:t>
            </w:r>
            <w:r w:rsidRPr="00A655A3">
              <w:rPr>
                <w:rFonts w:ascii="Times New Roman" w:eastAsia="Times New Roman" w:hAnsi="Times New Roman" w:cs="Times New Roman"/>
                <w:color w:val="333333"/>
                <w:sz w:val="24"/>
                <w:szCs w:val="24"/>
              </w:rPr>
              <w:t>bora verde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3,60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1B9A">
              <w:rPr>
                <w:rFonts w:ascii="Times New Roman" w:eastAsia="Times New Roman" w:hAnsi="Times New Roman" w:cs="Times New Roman"/>
                <w:color w:val="333333"/>
                <w:sz w:val="24"/>
                <w:szCs w:val="24"/>
              </w:rPr>
              <w:t>108,00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4B2597">
              <w:rPr>
                <w:rFonts w:ascii="Times New Roman" w:eastAsia="Times New Roman" w:hAnsi="Times New Roman" w:cs="Times New Roman"/>
                <w:color w:val="333333"/>
                <w:sz w:val="24"/>
                <w:szCs w:val="24"/>
              </w:rPr>
              <w:t>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4,20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1B9A">
              <w:rPr>
                <w:rFonts w:ascii="Times New Roman" w:eastAsia="Times New Roman" w:hAnsi="Times New Roman" w:cs="Times New Roman"/>
                <w:color w:val="333333"/>
                <w:sz w:val="24"/>
                <w:szCs w:val="24"/>
              </w:rPr>
              <w:t>126</w:t>
            </w:r>
            <w:r w:rsidR="004B2597">
              <w:rPr>
                <w:rFonts w:ascii="Times New Roman" w:eastAsia="Times New Roman" w:hAnsi="Times New Roman" w:cs="Times New Roman"/>
                <w:color w:val="333333"/>
                <w:sz w:val="24"/>
                <w:szCs w:val="24"/>
              </w:rPr>
              <w:t>,00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11286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2,90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4B2597" w:rsidRPr="00592E6D" w:rsidRDefault="00A655A3" w:rsidP="001128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11286C">
              <w:rPr>
                <w:rFonts w:ascii="Times New Roman" w:eastAsia="Times New Roman" w:hAnsi="Times New Roman" w:cs="Times New Roman"/>
                <w:color w:val="333333"/>
                <w:sz w:val="24"/>
                <w:szCs w:val="24"/>
              </w:rPr>
              <w:t>500,25</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11286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4,20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4B2597" w:rsidRPr="00592E6D" w:rsidRDefault="00A655A3" w:rsidP="001128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11286C">
              <w:rPr>
                <w:rFonts w:ascii="Times New Roman" w:eastAsia="Times New Roman" w:hAnsi="Times New Roman" w:cs="Times New Roman"/>
                <w:color w:val="333333"/>
                <w:sz w:val="24"/>
                <w:szCs w:val="24"/>
              </w:rPr>
              <w:t>579,60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2260A9"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2,55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260A9">
              <w:rPr>
                <w:rFonts w:ascii="Times New Roman" w:eastAsia="Times New Roman" w:hAnsi="Times New Roman" w:cs="Times New Roman"/>
                <w:color w:val="333333"/>
                <w:sz w:val="24"/>
                <w:szCs w:val="24"/>
              </w:rPr>
              <w:t>51,00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2260A9">
              <w:rPr>
                <w:rFonts w:ascii="Times New Roman" w:eastAsia="Times New Roman" w:hAnsi="Times New Roman" w:cs="Times New Roman"/>
                <w:color w:val="333333"/>
                <w:sz w:val="24"/>
                <w:szCs w:val="24"/>
              </w:rPr>
              <w:t>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R$ 120</w:t>
            </w:r>
            <w:r w:rsidR="00A655A3">
              <w:rPr>
                <w:rFonts w:ascii="Times New Roman" w:eastAsia="Times New Roman" w:hAnsi="Times New Roman" w:cs="Times New Roman"/>
                <w:color w:val="333333"/>
                <w:sz w:val="24"/>
                <w:szCs w:val="24"/>
              </w:rPr>
              <w:t>,00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3,</w:t>
            </w:r>
            <w:r>
              <w:rPr>
                <w:rFonts w:ascii="Times New Roman" w:eastAsia="Times New Roman" w:hAnsi="Times New Roman" w:cs="Times New Roman"/>
                <w:color w:val="333333"/>
                <w:sz w:val="24"/>
                <w:szCs w:val="24"/>
              </w:rPr>
              <w:t>25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299,00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2,50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57,50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9D6AA0"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2,70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347,76</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5,6</w:t>
            </w:r>
            <w:r>
              <w:rPr>
                <w:rFonts w:ascii="Times New Roman" w:eastAsia="Times New Roman" w:hAnsi="Times New Roman" w:cs="Times New Roman"/>
                <w:color w:val="333333"/>
                <w:sz w:val="24"/>
                <w:szCs w:val="24"/>
              </w:rPr>
              <w:t>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1B9A">
              <w:rPr>
                <w:rFonts w:ascii="Times New Roman" w:eastAsia="Times New Roman" w:hAnsi="Times New Roman" w:cs="Times New Roman"/>
                <w:color w:val="333333"/>
                <w:sz w:val="24"/>
                <w:szCs w:val="24"/>
              </w:rPr>
              <w:t>169,50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4,1</w:t>
            </w:r>
            <w:r>
              <w:rPr>
                <w:rFonts w:ascii="Times New Roman" w:eastAsia="Times New Roman" w:hAnsi="Times New Roman" w:cs="Times New Roman"/>
                <w:color w:val="333333"/>
                <w:sz w:val="24"/>
                <w:szCs w:val="24"/>
              </w:rPr>
              <w:t>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149,40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1,8</w:t>
            </w:r>
            <w:r>
              <w:rPr>
                <w:rFonts w:ascii="Times New Roman" w:eastAsia="Times New Roman" w:hAnsi="Times New Roman" w:cs="Times New Roman"/>
                <w:color w:val="333333"/>
                <w:sz w:val="24"/>
                <w:szCs w:val="24"/>
              </w:rPr>
              <w:t>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316,68</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4B2597">
              <w:rPr>
                <w:rFonts w:ascii="Times New Roman" w:eastAsia="Times New Roman" w:hAnsi="Times New Roman" w:cs="Times New Roman"/>
                <w:color w:val="333333"/>
                <w:sz w:val="24"/>
                <w:szCs w:val="24"/>
              </w:rPr>
              <w:t>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5,8</w:t>
            </w:r>
            <w:r>
              <w:rPr>
                <w:rFonts w:ascii="Times New Roman" w:eastAsia="Times New Roman" w:hAnsi="Times New Roman" w:cs="Times New Roman"/>
                <w:color w:val="333333"/>
                <w:sz w:val="24"/>
                <w:szCs w:val="24"/>
              </w:rPr>
              <w:t>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1B9A">
              <w:rPr>
                <w:rFonts w:ascii="Times New Roman" w:eastAsia="Times New Roman" w:hAnsi="Times New Roman" w:cs="Times New Roman"/>
                <w:color w:val="333333"/>
                <w:sz w:val="24"/>
                <w:szCs w:val="24"/>
              </w:rPr>
              <w:t>351,00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9D6AA0"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3,85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495,88</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3,4</w:t>
            </w:r>
            <w:r>
              <w:rPr>
                <w:rFonts w:ascii="Times New Roman" w:eastAsia="Times New Roman" w:hAnsi="Times New Roman" w:cs="Times New Roman"/>
                <w:color w:val="333333"/>
                <w:sz w:val="24"/>
                <w:szCs w:val="24"/>
              </w:rPr>
              <w:t>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357,08</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655A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1,3</w:t>
            </w:r>
            <w:r>
              <w:rPr>
                <w:rFonts w:ascii="Times New Roman" w:eastAsia="Times New Roman" w:hAnsi="Times New Roman" w:cs="Times New Roman"/>
                <w:color w:val="333333"/>
                <w:sz w:val="24"/>
                <w:szCs w:val="24"/>
              </w:rPr>
              <w:t>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156,00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4,30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335,40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2,4</w:t>
            </w:r>
            <w:r>
              <w:rPr>
                <w:rFonts w:ascii="Times New Roman" w:eastAsia="Times New Roman" w:hAnsi="Times New Roman" w:cs="Times New Roman"/>
                <w:color w:val="333333"/>
                <w:sz w:val="24"/>
                <w:szCs w:val="24"/>
              </w:rPr>
              <w:t>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197,25</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4,4</w:t>
            </w:r>
            <w:r>
              <w:rPr>
                <w:rFonts w:ascii="Times New Roman" w:eastAsia="Times New Roman" w:hAnsi="Times New Roman" w:cs="Times New Roman"/>
                <w:color w:val="333333"/>
                <w:sz w:val="24"/>
                <w:szCs w:val="24"/>
              </w:rPr>
              <w:t>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404,80</w:t>
            </w:r>
          </w:p>
        </w:tc>
      </w:tr>
    </w:tbl>
    <w:p w:rsidR="00781B9A" w:rsidRDefault="00781B9A"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DF6B47">
        <w:rPr>
          <w:rFonts w:ascii="Times New Roman" w:eastAsia="Times New Roman" w:hAnsi="Times New Roman" w:cs="Times New Roman"/>
          <w:color w:val="000000"/>
          <w:sz w:val="24"/>
          <w:szCs w:val="24"/>
        </w:rPr>
        <w:t xml:space="preserve">4, DE </w:t>
      </w:r>
      <w:proofErr w:type="gramStart"/>
      <w:r w:rsidR="00DF6B47">
        <w:rPr>
          <w:rFonts w:ascii="Times New Roman" w:eastAsia="Times New Roman" w:hAnsi="Times New Roman" w:cs="Times New Roman"/>
          <w:color w:val="000000"/>
          <w:sz w:val="24"/>
          <w:szCs w:val="24"/>
        </w:rPr>
        <w:t>2</w:t>
      </w:r>
      <w:proofErr w:type="gramEnd"/>
      <w:r w:rsidR="00DF6B47">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DF6B47" w:rsidRPr="00592E6D" w:rsidRDefault="00DF6B47"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4E73B4" w:rsidRDefault="004C0DC1" w:rsidP="008615D7">
      <w:pPr>
        <w:spacing w:after="150" w:line="240" w:lineRule="auto"/>
        <w:jc w:val="both"/>
        <w:rPr>
          <w:rFonts w:ascii="Times New Roman" w:eastAsia="Times New Roman" w:hAnsi="Times New Roman" w:cs="Times New Roman"/>
          <w:color w:val="3333FF"/>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4E73B4">
        <w:rPr>
          <w:rFonts w:ascii="Times New Roman" w:eastAsia="Times New Roman" w:hAnsi="Times New Roman" w:cs="Times New Roman"/>
          <w:color w:val="000000"/>
          <w:sz w:val="24"/>
          <w:szCs w:val="24"/>
        </w:rPr>
        <w:t xml:space="preserve"> </w:t>
      </w:r>
      <w:r w:rsidRPr="00DF6B47">
        <w:rPr>
          <w:rFonts w:ascii="Times New Roman" w:eastAsia="Times New Roman" w:hAnsi="Times New Roman" w:cs="Times New Roman"/>
          <w:sz w:val="24"/>
          <w:szCs w:val="24"/>
        </w:rPr>
        <w:t xml:space="preserve">da Resolução FNDE n.º </w:t>
      </w:r>
      <w:r w:rsidR="00DF6B47" w:rsidRPr="00DF6B47">
        <w:rPr>
          <w:rFonts w:ascii="Times New Roman" w:eastAsia="Times New Roman" w:hAnsi="Times New Roman" w:cs="Times New Roman"/>
          <w:sz w:val="24"/>
          <w:szCs w:val="24"/>
        </w:rPr>
        <w:t xml:space="preserve">4, DE </w:t>
      </w:r>
      <w:proofErr w:type="gramStart"/>
      <w:r w:rsidR="00DF6B47" w:rsidRPr="00DF6B47">
        <w:rPr>
          <w:rFonts w:ascii="Times New Roman" w:eastAsia="Times New Roman" w:hAnsi="Times New Roman" w:cs="Times New Roman"/>
          <w:sz w:val="24"/>
          <w:szCs w:val="24"/>
        </w:rPr>
        <w:t>2</w:t>
      </w:r>
      <w:proofErr w:type="gramEnd"/>
      <w:r w:rsidR="00DF6B47" w:rsidRPr="00DF6B47">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 xml:space="preserve"> dias após o prazo da publicação da relação dos proponentes e no prazo de </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4E73B4">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 xml:space="preserve">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w:t>
      </w:r>
      <w:r w:rsidR="007F00AE">
        <w:rPr>
          <w:rFonts w:ascii="Times New Roman" w:eastAsia="Times New Roman" w:hAnsi="Times New Roman" w:cs="Times New Roman"/>
          <w:color w:val="000000"/>
          <w:sz w:val="24"/>
          <w:szCs w:val="24"/>
        </w:rPr>
        <w:t>no</w:t>
      </w:r>
      <w:r w:rsidR="005D60A3" w:rsidRPr="004B2527">
        <w:rPr>
          <w:rFonts w:ascii="Times New Roman" w:eastAsia="Times New Roman" w:hAnsi="Times New Roman" w:cs="Times New Roman"/>
          <w:b/>
          <w:color w:val="000000"/>
          <w:sz w:val="24"/>
          <w:szCs w:val="24"/>
        </w:rPr>
        <w:t xml:space="preserve"> </w:t>
      </w:r>
      <w:r w:rsidR="00A3315B" w:rsidRPr="004B2527">
        <w:rPr>
          <w:rFonts w:ascii="Times New Roman" w:eastAsia="Times New Roman" w:hAnsi="Times New Roman" w:cs="Times New Roman"/>
          <w:b/>
          <w:color w:val="000000"/>
          <w:sz w:val="24"/>
          <w:szCs w:val="24"/>
        </w:rPr>
        <w:t>COLÉGIO ESTADUAL DE PANAMÁ</w:t>
      </w:r>
      <w:r w:rsidRPr="004B2527">
        <w:rPr>
          <w:rFonts w:ascii="Times New Roman" w:eastAsia="Times New Roman" w:hAnsi="Times New Roman" w:cs="Times New Roman"/>
          <w:b/>
          <w:color w:val="000000"/>
          <w:sz w:val="24"/>
          <w:szCs w:val="24"/>
        </w:rPr>
        <w:t xml:space="preserve">, </w:t>
      </w:r>
      <w:r w:rsidRPr="007F00AE">
        <w:rPr>
          <w:rFonts w:ascii="Times New Roman" w:eastAsia="Times New Roman" w:hAnsi="Times New Roman" w:cs="Times New Roman"/>
          <w:color w:val="000000"/>
          <w:sz w:val="24"/>
          <w:szCs w:val="24"/>
        </w:rPr>
        <w:t>com sede à</w:t>
      </w:r>
      <w:r w:rsidRPr="004B2527">
        <w:rPr>
          <w:rFonts w:ascii="Times New Roman" w:eastAsia="Times New Roman" w:hAnsi="Times New Roman" w:cs="Times New Roman"/>
          <w:b/>
          <w:color w:val="000000"/>
          <w:sz w:val="24"/>
          <w:szCs w:val="24"/>
        </w:rPr>
        <w:t xml:space="preserve"> </w:t>
      </w:r>
      <w:r w:rsidR="00A3315B" w:rsidRPr="004B2527">
        <w:rPr>
          <w:rFonts w:ascii="Times New Roman" w:eastAsia="Times New Roman" w:hAnsi="Times New Roman" w:cs="Times New Roman"/>
          <w:b/>
          <w:color w:val="000000"/>
          <w:sz w:val="24"/>
          <w:szCs w:val="24"/>
        </w:rPr>
        <w:t>RUA JOÃO MONJOLO S/Nº</w:t>
      </w:r>
      <w:r w:rsidR="007F00AE">
        <w:rPr>
          <w:rFonts w:ascii="Times New Roman" w:eastAsia="Times New Roman" w:hAnsi="Times New Roman" w:cs="Times New Roman"/>
          <w:b/>
          <w:color w:val="000000"/>
          <w:sz w:val="24"/>
          <w:szCs w:val="24"/>
        </w:rPr>
        <w:t>,</w:t>
      </w:r>
      <w:r w:rsidR="009D6AA0">
        <w:rPr>
          <w:rFonts w:ascii="Times New Roman" w:eastAsia="Times New Roman" w:hAnsi="Times New Roman" w:cs="Times New Roman"/>
          <w:b/>
          <w:color w:val="000000"/>
          <w:sz w:val="24"/>
          <w:szCs w:val="24"/>
        </w:rPr>
        <w:t xml:space="preserve"> CENTRO – PANAMÁ – GO</w:t>
      </w:r>
      <w:r w:rsidRPr="004B2527">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 xml:space="preserve">em </w:t>
      </w:r>
      <w:r w:rsidR="007F00AE">
        <w:rPr>
          <w:rFonts w:ascii="Times New Roman" w:eastAsia="Times New Roman" w:hAnsi="Times New Roman" w:cs="Times New Roman"/>
          <w:color w:val="000000"/>
          <w:sz w:val="24"/>
          <w:szCs w:val="24"/>
        </w:rPr>
        <w:t>(</w:t>
      </w:r>
      <w:r w:rsidR="00297C3D" w:rsidRPr="00592E6D">
        <w:rPr>
          <w:rFonts w:ascii="Times New Roman" w:eastAsia="Times New Roman" w:hAnsi="Times New Roman" w:cs="Times New Roman"/>
          <w:b/>
          <w:sz w:val="24"/>
          <w:szCs w:val="24"/>
        </w:rPr>
        <w:t xml:space="preserve">10 dias a partir da data da abertura </w:t>
      </w:r>
      <w:r w:rsidR="00297C3D" w:rsidRPr="00592E6D">
        <w:rPr>
          <w:rFonts w:ascii="Times New Roman" w:eastAsia="Times New Roman" w:hAnsi="Times New Roman" w:cs="Times New Roman"/>
          <w:b/>
          <w:sz w:val="24"/>
          <w:szCs w:val="24"/>
        </w:rPr>
        <w:lastRenderedPageBreak/>
        <w:t>dos envelopes</w:t>
      </w:r>
      <w:r w:rsidR="007F00AE">
        <w:rPr>
          <w:rFonts w:ascii="Times New Roman" w:eastAsia="Times New Roman" w:hAnsi="Times New Roman" w:cs="Times New Roman"/>
          <w:b/>
          <w:sz w:val="24"/>
          <w:szCs w:val="24"/>
        </w:rPr>
        <w:t>)</w:t>
      </w:r>
      <w:r w:rsidRPr="00592E6D">
        <w:rPr>
          <w:rFonts w:ascii="Times New Roman" w:eastAsia="Times New Roman" w:hAnsi="Times New Roman" w:cs="Times New Roman"/>
          <w:sz w:val="24"/>
          <w:szCs w:val="24"/>
        </w:rPr>
        <w:t>,</w:t>
      </w:r>
      <w:r w:rsidR="004E73B4">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CF309B" w:rsidRPr="00647F59">
              <w:rPr>
                <w:rFonts w:ascii="Times New Roman" w:eastAsia="Times New Roman" w:hAnsi="Times New Roman" w:cs="Times New Roman"/>
                <w:color w:val="333333"/>
                <w:sz w:val="24"/>
                <w:szCs w:val="24"/>
              </w:rPr>
              <w:t> </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CF309B" w:rsidP="00A46A7E">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9D6AA0">
              <w:rPr>
                <w:rFonts w:ascii="Times New Roman" w:eastAsia="Times New Roman" w:hAnsi="Times New Roman" w:cs="Times New Roman"/>
                <w:color w:val="333333"/>
                <w:sz w:val="24"/>
                <w:szCs w:val="24"/>
              </w:rPr>
              <w:t xml:space="preserve">Abobora </w:t>
            </w:r>
            <w:proofErr w:type="spellStart"/>
            <w:r w:rsidR="009D6AA0">
              <w:rPr>
                <w:rFonts w:ascii="Times New Roman" w:eastAsia="Times New Roman" w:hAnsi="Times New Roman" w:cs="Times New Roman"/>
                <w:color w:val="333333"/>
                <w:sz w:val="24"/>
                <w:szCs w:val="24"/>
              </w:rPr>
              <w:t>cabutia</w:t>
            </w:r>
            <w:proofErr w:type="spellEnd"/>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CF309B" w:rsidP="00A46A7E">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9D6AA0">
              <w:rPr>
                <w:rFonts w:ascii="Times New Roman" w:eastAsia="Times New Roman" w:hAnsi="Times New Roman" w:cs="Times New Roman"/>
                <w:color w:val="333333"/>
                <w:sz w:val="24"/>
                <w:szCs w:val="24"/>
              </w:rPr>
              <w:t>Abobora verde</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CF309B" w:rsidP="00A46A7E">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9D6AA0">
              <w:rPr>
                <w:rFonts w:ascii="Times New Roman" w:eastAsia="Times New Roman" w:hAnsi="Times New Roman" w:cs="Times New Roman"/>
                <w:color w:val="333333"/>
                <w:sz w:val="24"/>
                <w:szCs w:val="24"/>
              </w:rPr>
              <w:t>Beterraba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7F00AE"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w:t>
            </w:r>
            <w:r w:rsidR="009D6AA0">
              <w:rPr>
                <w:rFonts w:ascii="Times New Roman" w:eastAsia="Times New Roman" w:hAnsi="Times New Roman" w:cs="Times New Roman"/>
                <w:color w:val="333333"/>
                <w:sz w:val="24"/>
                <w:szCs w:val="24"/>
              </w:rPr>
              <w:t>ncia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827"/>
        <w:gridCol w:w="2444"/>
      </w:tblGrid>
      <w:tr w:rsidR="004C0DC1" w:rsidRPr="00592E6D" w:rsidTr="004B252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46A7E"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A7E"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A46A7E" w:rsidRPr="00647F59">
              <w:rPr>
                <w:rFonts w:ascii="Times New Roman" w:eastAsia="Times New Roman" w:hAnsi="Times New Roman" w:cs="Times New Roman"/>
                <w:color w:val="333333"/>
                <w:sz w:val="24"/>
                <w:szCs w:val="24"/>
              </w:rPr>
              <w:t>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46A7E" w:rsidRPr="00E5716B" w:rsidRDefault="0011286C" w:rsidP="004E73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A7E" w:rsidRPr="004B2527" w:rsidRDefault="009D6AA0" w:rsidP="008615D7">
            <w:pPr>
              <w:spacing w:after="0" w:line="240" w:lineRule="auto"/>
              <w:jc w:val="both"/>
              <w:rPr>
                <w:rFonts w:ascii="Times New Roman" w:eastAsia="Times New Roman" w:hAnsi="Times New Roman" w:cs="Times New Roman"/>
                <w:color w:val="333333"/>
              </w:rPr>
            </w:pPr>
            <w:r w:rsidRPr="004B2527">
              <w:rPr>
                <w:rFonts w:ascii="Times New Roman" w:eastAsia="Times New Roman" w:hAnsi="Times New Roman" w:cs="Times New Roman"/>
                <w:color w:val="333333"/>
              </w:rPr>
              <w:t xml:space="preserve"> Colégio Estadual </w:t>
            </w:r>
            <w:r w:rsidRPr="009D6AA0">
              <w:rPr>
                <w:rFonts w:ascii="Times New Roman" w:eastAsia="Times New Roman" w:hAnsi="Times New Roman" w:cs="Times New Roman"/>
                <w:color w:val="333333"/>
              </w:rPr>
              <w:t>de</w:t>
            </w:r>
            <w:r w:rsidRPr="004B2527">
              <w:rPr>
                <w:rFonts w:ascii="Times New Roman" w:eastAsia="Times New Roman" w:hAnsi="Times New Roman" w:cs="Times New Roman"/>
                <w:color w:val="333333"/>
              </w:rPr>
              <w:t xml:space="preserv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A7E"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Abóbora </w:t>
            </w:r>
            <w:proofErr w:type="spellStart"/>
            <w:r>
              <w:rPr>
                <w:rFonts w:ascii="Times New Roman" w:eastAsia="Times New Roman" w:hAnsi="Times New Roman" w:cs="Times New Roman"/>
                <w:color w:val="333333"/>
                <w:sz w:val="24"/>
                <w:szCs w:val="24"/>
              </w:rPr>
              <w:t>cabutia</w:t>
            </w:r>
            <w:proofErr w:type="spellEnd"/>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A94967">
            <w:pPr>
              <w:spacing w:after="0" w:line="240" w:lineRule="auto"/>
              <w:jc w:val="both"/>
              <w:rPr>
                <w:rFonts w:ascii="Times New Roman" w:eastAsia="Times New Roman" w:hAnsi="Times New Roman" w:cs="Times New Roman"/>
                <w:color w:val="333333"/>
              </w:rPr>
            </w:pPr>
            <w:r w:rsidRPr="004B2527">
              <w:rPr>
                <w:rFonts w:ascii="Times New Roman" w:eastAsia="Times New Roman" w:hAnsi="Times New Roman" w:cs="Times New Roman"/>
                <w:color w:val="333333"/>
              </w:rPr>
              <w:t> 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4E73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E5716B" w:rsidRDefault="0011286C" w:rsidP="004E73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 xml:space="preserve">Colégio </w:t>
            </w:r>
            <w:r>
              <w:rPr>
                <w:rFonts w:ascii="Times New Roman" w:eastAsia="Times New Roman" w:hAnsi="Times New Roman" w:cs="Times New Roman"/>
                <w:color w:val="333333"/>
              </w:rPr>
              <w:t>Estadual de</w:t>
            </w:r>
            <w:r w:rsidRPr="004B2527">
              <w:rPr>
                <w:rFonts w:ascii="Times New Roman" w:eastAsia="Times New Roman" w:hAnsi="Times New Roman" w:cs="Times New Roman"/>
                <w:color w:val="333333"/>
              </w:rPr>
              <w:t xml:space="preserv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E5716B" w:rsidRDefault="0011286C" w:rsidP="004E73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 xml:space="preserve">Colégio Estadual </w:t>
            </w:r>
            <w:r w:rsidRPr="009D6AA0">
              <w:rPr>
                <w:rFonts w:ascii="Times New Roman" w:eastAsia="Times New Roman" w:hAnsi="Times New Roman" w:cs="Times New Roman"/>
                <w:color w:val="333333"/>
              </w:rPr>
              <w:t>de</w:t>
            </w:r>
            <w:r w:rsidRPr="004B2527">
              <w:rPr>
                <w:rFonts w:ascii="Times New Roman" w:eastAsia="Times New Roman" w:hAnsi="Times New Roman" w:cs="Times New Roman"/>
                <w:color w:val="333333"/>
              </w:rPr>
              <w:t xml:space="preserv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4B2527" w:rsidP="00A94967">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9D6AA0">
              <w:rPr>
                <w:rFonts w:ascii="Times New Roman" w:eastAsia="Times New Roman" w:hAnsi="Times New Roman" w:cs="Times New Roman"/>
                <w:color w:val="333333"/>
                <w:sz w:val="24"/>
                <w:szCs w:val="24"/>
              </w:rPr>
              <w:t>Beterraba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Mensal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Mensal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8D298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11286C">
              <w:rPr>
                <w:rFonts w:ascii="Times New Roman" w:eastAsia="Times New Roman" w:hAnsi="Times New Roman" w:cs="Times New Roman"/>
                <w:color w:val="333333"/>
                <w:sz w:val="24"/>
                <w:szCs w:val="24"/>
              </w:rPr>
              <w:t>,500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D979F0">
              <w:rPr>
                <w:rFonts w:ascii="Times New Roman" w:eastAsia="Times New Roman" w:hAnsi="Times New Roman" w:cs="Times New Roman"/>
                <w:color w:val="333333"/>
                <w:sz w:val="24"/>
                <w:szCs w:val="24"/>
              </w:rPr>
              <w:t>,000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E571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Mensal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4B252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4B252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bl>
    <w:p w:rsidR="00D70BBD" w:rsidRPr="00E5716B"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000000"/>
          <w:sz w:val="24"/>
          <w:szCs w:val="24"/>
        </w:rPr>
        <w:t> </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00A3315B">
        <w:rPr>
          <w:rFonts w:ascii="Times New Roman" w:eastAsia="Times New Roman" w:hAnsi="Times New Roman" w:cs="Times New Roman"/>
          <w:sz w:val="24"/>
          <w:szCs w:val="24"/>
        </w:rPr>
        <w:t xml:space="preserve">de acordo com </w:t>
      </w:r>
      <w:proofErr w:type="gramStart"/>
      <w:r w:rsidR="00A3315B">
        <w:rPr>
          <w:rFonts w:ascii="Times New Roman" w:eastAsia="Times New Roman" w:hAnsi="Times New Roman" w:cs="Times New Roman"/>
          <w:sz w:val="24"/>
          <w:szCs w:val="24"/>
        </w:rPr>
        <w:t>a</w:t>
      </w:r>
      <w:proofErr w:type="gramEnd"/>
      <w:r w:rsidR="00A3315B">
        <w:rPr>
          <w:rFonts w:ascii="Times New Roman" w:eastAsia="Times New Roman" w:hAnsi="Times New Roman" w:cs="Times New Roman"/>
          <w:sz w:val="24"/>
          <w:szCs w:val="24"/>
        </w:rPr>
        <w:t xml:space="preserve"> </w:t>
      </w:r>
      <w:r w:rsidR="007F00AE" w:rsidRPr="00592E6D">
        <w:rPr>
          <w:rFonts w:ascii="Times New Roman" w:eastAsia="Times New Roman" w:hAnsi="Times New Roman" w:cs="Times New Roman"/>
          <w:sz w:val="24"/>
          <w:szCs w:val="24"/>
        </w:rPr>
        <w:t>(</w:t>
      </w:r>
      <w:r w:rsidR="007F00AE" w:rsidRPr="00592E6D">
        <w:rPr>
          <w:rFonts w:ascii="Times New Roman" w:eastAsia="Times New Roman" w:hAnsi="Times New Roman" w:cs="Times New Roman"/>
          <w:b/>
          <w:sz w:val="24"/>
          <w:szCs w:val="24"/>
        </w:rPr>
        <w:t>30 dias ou de acordo com a data do repasse</w:t>
      </w:r>
      <w:r w:rsidR="007F00AE" w:rsidRPr="00592E6D">
        <w:rPr>
          <w:rFonts w:ascii="Times New Roman" w:eastAsia="Times New Roman" w:hAnsi="Times New Roman" w:cs="Times New Roman"/>
          <w:sz w:val="24"/>
          <w:szCs w:val="24"/>
        </w:rPr>
        <w:t>)</w:t>
      </w:r>
      <w:r w:rsidR="00A3315B">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através de </w:t>
      </w:r>
      <w:r w:rsidR="007F00AE">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7F00AE">
        <w:rPr>
          <w:rFonts w:ascii="Times New Roman" w:eastAsia="Times New Roman" w:hAnsi="Times New Roman" w:cs="Times New Roman"/>
          <w:b/>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B2527">
          <w:rPr>
            <w:rFonts w:ascii="Times New Roman" w:eastAsia="Times New Roman" w:hAnsi="Times New Roman" w:cs="Times New Roman"/>
            <w:sz w:val="24"/>
            <w:szCs w:val="24"/>
          </w:rPr>
          <w:t>Lei 8.666/1993</w:t>
        </w:r>
      </w:hyperlink>
      <w:r w:rsidRPr="004B2527">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Default="004E73B4" w:rsidP="004E73B4">
      <w:pPr>
        <w:spacing w:after="150" w:line="240" w:lineRule="auto"/>
        <w:jc w:val="center"/>
        <w:rPr>
          <w:rFonts w:ascii="Times New Roman" w:eastAsia="Times New Roman" w:hAnsi="Times New Roman" w:cs="Times New Roman"/>
          <w:color w:val="000000"/>
          <w:sz w:val="24"/>
          <w:szCs w:val="24"/>
        </w:rPr>
      </w:pPr>
      <w:r w:rsidRPr="009D6AA0">
        <w:rPr>
          <w:rFonts w:ascii="Times New Roman" w:eastAsia="Times New Roman" w:hAnsi="Times New Roman" w:cs="Times New Roman"/>
          <w:b/>
          <w:color w:val="000000"/>
          <w:sz w:val="24"/>
          <w:szCs w:val="24"/>
        </w:rPr>
        <w:t>PANAMÁ-GO</w:t>
      </w:r>
      <w:r>
        <w:rPr>
          <w:rFonts w:ascii="Times New Roman" w:eastAsia="Times New Roman" w:hAnsi="Times New Roman" w:cs="Times New Roman"/>
          <w:color w:val="000000"/>
          <w:sz w:val="24"/>
          <w:szCs w:val="24"/>
        </w:rPr>
        <w:t xml:space="preserve">, aos </w:t>
      </w:r>
      <w:r w:rsidR="00A3315B">
        <w:rPr>
          <w:rFonts w:ascii="Times New Roman" w:eastAsia="Times New Roman" w:hAnsi="Times New Roman" w:cs="Times New Roman"/>
          <w:color w:val="000000"/>
          <w:sz w:val="24"/>
          <w:szCs w:val="24"/>
        </w:rPr>
        <w:t>09 dias do mês de</w:t>
      </w:r>
      <w:r w:rsidR="00DF6B47">
        <w:rPr>
          <w:rFonts w:ascii="Times New Roman" w:eastAsia="Times New Roman" w:hAnsi="Times New Roman" w:cs="Times New Roman"/>
          <w:color w:val="000000"/>
          <w:sz w:val="24"/>
          <w:szCs w:val="24"/>
        </w:rPr>
        <w:t xml:space="preserve"> </w:t>
      </w:r>
      <w:r w:rsidR="00A3315B">
        <w:rPr>
          <w:rFonts w:ascii="Times New Roman" w:eastAsia="Times New Roman" w:hAnsi="Times New Roman" w:cs="Times New Roman"/>
          <w:color w:val="000000"/>
          <w:sz w:val="24"/>
          <w:szCs w:val="24"/>
        </w:rPr>
        <w:t>novembro de</w:t>
      </w:r>
      <w:r w:rsidR="00DF6B47">
        <w:rPr>
          <w:rFonts w:ascii="Times New Roman" w:eastAsia="Times New Roman" w:hAnsi="Times New Roman" w:cs="Times New Roman"/>
          <w:color w:val="000000"/>
          <w:sz w:val="24"/>
          <w:szCs w:val="24"/>
        </w:rPr>
        <w:t xml:space="preserve"> </w:t>
      </w:r>
      <w:r w:rsidR="00A3315B">
        <w:rPr>
          <w:rFonts w:ascii="Times New Roman" w:eastAsia="Times New Roman" w:hAnsi="Times New Roman" w:cs="Times New Roman"/>
          <w:color w:val="000000"/>
          <w:sz w:val="24"/>
          <w:szCs w:val="24"/>
        </w:rPr>
        <w:t>2015</w:t>
      </w:r>
      <w:r w:rsidR="004C0DC1" w:rsidRPr="00592E6D">
        <w:rPr>
          <w:rFonts w:ascii="Times New Roman" w:eastAsia="Times New Roman" w:hAnsi="Times New Roman" w:cs="Times New Roman"/>
          <w:color w:val="000000"/>
          <w:sz w:val="24"/>
          <w:szCs w:val="24"/>
        </w:rPr>
        <w:t>.</w:t>
      </w:r>
    </w:p>
    <w:p w:rsidR="000202FF" w:rsidRPr="00AE0108" w:rsidRDefault="004C0DC1" w:rsidP="00DF6B47">
      <w:pPr>
        <w:spacing w:after="0" w:line="240" w:lineRule="auto"/>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DF6B47">
        <w:rPr>
          <w:rFonts w:ascii="Times New Roman" w:hAnsi="Times New Roman" w:cs="Times New Roman"/>
          <w:b/>
          <w:sz w:val="24"/>
          <w:szCs w:val="24"/>
        </w:rPr>
        <w:t xml:space="preserve">                                              </w:t>
      </w:r>
      <w:r w:rsidR="00317575" w:rsidRPr="00AE0108">
        <w:rPr>
          <w:rFonts w:ascii="Times New Roman" w:hAnsi="Times New Roman" w:cs="Times New Roman"/>
          <w:b/>
          <w:sz w:val="24"/>
          <w:szCs w:val="24"/>
        </w:rPr>
        <w:t>TAHISA BORGES FÉLIX PEREIRA</w:t>
      </w:r>
    </w:p>
    <w:p w:rsidR="000202FF" w:rsidRDefault="000202FF" w:rsidP="004E73B4">
      <w:pPr>
        <w:spacing w:after="0" w:line="240" w:lineRule="auto"/>
        <w:jc w:val="center"/>
        <w:rPr>
          <w:rFonts w:ascii="Times New Roman" w:eastAsia="Times New Roman" w:hAnsi="Times New Roman" w:cs="Times New Roman"/>
          <w:color w:val="000000"/>
          <w:sz w:val="24"/>
          <w:szCs w:val="24"/>
        </w:rPr>
      </w:pPr>
      <w:r w:rsidRPr="00AE0108">
        <w:rPr>
          <w:rFonts w:ascii="Times New Roman" w:eastAsia="Times New Roman" w:hAnsi="Times New Roman" w:cs="Times New Roman"/>
          <w:color w:val="000000"/>
          <w:sz w:val="24"/>
          <w:szCs w:val="24"/>
        </w:rPr>
        <w:t>Presidente do Conselho da Unidade Escolar</w:t>
      </w:r>
    </w:p>
    <w:p w:rsidR="004E73B4" w:rsidRPr="00AE0108" w:rsidRDefault="004E73B4" w:rsidP="00DF6B47">
      <w:pPr>
        <w:spacing w:after="0" w:line="240" w:lineRule="auto"/>
        <w:rPr>
          <w:rFonts w:ascii="Times New Roman" w:eastAsia="Times New Roman" w:hAnsi="Times New Roman" w:cs="Times New Roman"/>
          <w:color w:val="000000"/>
          <w:sz w:val="24"/>
          <w:szCs w:val="24"/>
        </w:rPr>
      </w:pPr>
    </w:p>
    <w:p w:rsidR="000202FF" w:rsidRPr="00AE0108" w:rsidRDefault="00317575" w:rsidP="004E73B4">
      <w:pPr>
        <w:spacing w:after="0" w:line="240" w:lineRule="auto"/>
        <w:jc w:val="center"/>
        <w:rPr>
          <w:rFonts w:ascii="Times New Roman" w:eastAsia="Times New Roman" w:hAnsi="Times New Roman" w:cs="Times New Roman"/>
          <w:b/>
          <w:sz w:val="24"/>
          <w:szCs w:val="24"/>
        </w:rPr>
      </w:pPr>
      <w:r w:rsidRPr="00AE0108">
        <w:rPr>
          <w:rFonts w:ascii="Times New Roman" w:eastAsia="Times New Roman" w:hAnsi="Times New Roman" w:cs="Times New Roman"/>
          <w:b/>
          <w:sz w:val="24"/>
          <w:szCs w:val="24"/>
        </w:rPr>
        <w:t>COLÉGIO ESTADUAL DE PANAMÁ</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72C" w:rsidRDefault="00A7372C" w:rsidP="004C0DC1">
      <w:pPr>
        <w:spacing w:after="0" w:line="240" w:lineRule="auto"/>
      </w:pPr>
      <w:r>
        <w:separator/>
      </w:r>
    </w:p>
  </w:endnote>
  <w:endnote w:type="continuationSeparator" w:id="0">
    <w:p w:rsidR="00A7372C" w:rsidRDefault="00A7372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72C" w:rsidRDefault="00A7372C" w:rsidP="004C0DC1">
      <w:pPr>
        <w:spacing w:after="0" w:line="240" w:lineRule="auto"/>
      </w:pPr>
      <w:r>
        <w:separator/>
      </w:r>
    </w:p>
  </w:footnote>
  <w:footnote w:type="continuationSeparator" w:id="0">
    <w:p w:rsidR="00A7372C" w:rsidRDefault="00A7372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03F"/>
    <w:rsid w:val="00012DBA"/>
    <w:rsid w:val="000202FF"/>
    <w:rsid w:val="000221F3"/>
    <w:rsid w:val="000224C4"/>
    <w:rsid w:val="00040B78"/>
    <w:rsid w:val="000C6CB2"/>
    <w:rsid w:val="0011286C"/>
    <w:rsid w:val="00197177"/>
    <w:rsid w:val="001A6DEB"/>
    <w:rsid w:val="001E0AC2"/>
    <w:rsid w:val="001E247F"/>
    <w:rsid w:val="002260A9"/>
    <w:rsid w:val="00245873"/>
    <w:rsid w:val="00267746"/>
    <w:rsid w:val="00297C3D"/>
    <w:rsid w:val="002A739F"/>
    <w:rsid w:val="002B1996"/>
    <w:rsid w:val="002C25D7"/>
    <w:rsid w:val="00312588"/>
    <w:rsid w:val="00317575"/>
    <w:rsid w:val="0032344C"/>
    <w:rsid w:val="00357E35"/>
    <w:rsid w:val="003A52A2"/>
    <w:rsid w:val="003C07A6"/>
    <w:rsid w:val="003D0634"/>
    <w:rsid w:val="003D579C"/>
    <w:rsid w:val="00412A9F"/>
    <w:rsid w:val="00413CD9"/>
    <w:rsid w:val="0042642E"/>
    <w:rsid w:val="0044290E"/>
    <w:rsid w:val="004B2527"/>
    <w:rsid w:val="004B2597"/>
    <w:rsid w:val="004C0DC1"/>
    <w:rsid w:val="004E73B4"/>
    <w:rsid w:val="0053396D"/>
    <w:rsid w:val="00545C39"/>
    <w:rsid w:val="00590945"/>
    <w:rsid w:val="00592E6D"/>
    <w:rsid w:val="005D60A3"/>
    <w:rsid w:val="005E333F"/>
    <w:rsid w:val="005F343C"/>
    <w:rsid w:val="00602939"/>
    <w:rsid w:val="00612ABC"/>
    <w:rsid w:val="006165CC"/>
    <w:rsid w:val="00620C0F"/>
    <w:rsid w:val="006D1930"/>
    <w:rsid w:val="006F709F"/>
    <w:rsid w:val="0074618C"/>
    <w:rsid w:val="00756584"/>
    <w:rsid w:val="007807F2"/>
    <w:rsid w:val="00781B9A"/>
    <w:rsid w:val="007920F5"/>
    <w:rsid w:val="00794B37"/>
    <w:rsid w:val="007A1C1E"/>
    <w:rsid w:val="007B2900"/>
    <w:rsid w:val="007D264D"/>
    <w:rsid w:val="007F00AE"/>
    <w:rsid w:val="007F5BBF"/>
    <w:rsid w:val="00803615"/>
    <w:rsid w:val="00811698"/>
    <w:rsid w:val="00813D1C"/>
    <w:rsid w:val="0082348F"/>
    <w:rsid w:val="008469A3"/>
    <w:rsid w:val="008615D7"/>
    <w:rsid w:val="00884D87"/>
    <w:rsid w:val="008D298C"/>
    <w:rsid w:val="008D3593"/>
    <w:rsid w:val="00906BE8"/>
    <w:rsid w:val="00911E52"/>
    <w:rsid w:val="00924CA4"/>
    <w:rsid w:val="00931374"/>
    <w:rsid w:val="00933831"/>
    <w:rsid w:val="00944287"/>
    <w:rsid w:val="009D6AA0"/>
    <w:rsid w:val="009D79C9"/>
    <w:rsid w:val="009E12E4"/>
    <w:rsid w:val="009E4C65"/>
    <w:rsid w:val="00A02477"/>
    <w:rsid w:val="00A3315B"/>
    <w:rsid w:val="00A46A7E"/>
    <w:rsid w:val="00A610ED"/>
    <w:rsid w:val="00A655A3"/>
    <w:rsid w:val="00A711CF"/>
    <w:rsid w:val="00A7372C"/>
    <w:rsid w:val="00AC32C2"/>
    <w:rsid w:val="00AE0108"/>
    <w:rsid w:val="00AF309F"/>
    <w:rsid w:val="00B12F5B"/>
    <w:rsid w:val="00B77BD8"/>
    <w:rsid w:val="00B83E0F"/>
    <w:rsid w:val="00B90148"/>
    <w:rsid w:val="00BB513B"/>
    <w:rsid w:val="00C01130"/>
    <w:rsid w:val="00C01F11"/>
    <w:rsid w:val="00C52B9B"/>
    <w:rsid w:val="00C52F53"/>
    <w:rsid w:val="00C5582D"/>
    <w:rsid w:val="00C56E74"/>
    <w:rsid w:val="00CE2A5B"/>
    <w:rsid w:val="00CF04A0"/>
    <w:rsid w:val="00CF309B"/>
    <w:rsid w:val="00D14533"/>
    <w:rsid w:val="00D15292"/>
    <w:rsid w:val="00D16803"/>
    <w:rsid w:val="00D30AA4"/>
    <w:rsid w:val="00D44A9E"/>
    <w:rsid w:val="00D70BBD"/>
    <w:rsid w:val="00D979F0"/>
    <w:rsid w:val="00DC0EAE"/>
    <w:rsid w:val="00DD599B"/>
    <w:rsid w:val="00DF6B47"/>
    <w:rsid w:val="00E14ADC"/>
    <w:rsid w:val="00E374F9"/>
    <w:rsid w:val="00E561E7"/>
    <w:rsid w:val="00E5716B"/>
    <w:rsid w:val="00EA32B6"/>
    <w:rsid w:val="00EA73A0"/>
    <w:rsid w:val="00EA73A9"/>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E3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AA1BE-D59B-47A8-8050-F489589E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2120</Words>
  <Characters>11454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2015-11-24T10:27:00Z</cp:lastPrinted>
  <dcterms:created xsi:type="dcterms:W3CDTF">2015-12-23T13:55:00Z</dcterms:created>
  <dcterms:modified xsi:type="dcterms:W3CDTF">2016-01-12T15:31:00Z</dcterms:modified>
</cp:coreProperties>
</file>