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90" w:rsidRPr="00477577" w:rsidRDefault="00512390" w:rsidP="008615D7">
      <w:pPr>
        <w:spacing w:after="150" w:line="240" w:lineRule="auto"/>
        <w:jc w:val="center"/>
        <w:rPr>
          <w:rFonts w:ascii="Arial" w:eastAsia="Times New Roman" w:hAnsi="Arial" w:cs="Arial"/>
          <w:b/>
          <w:color w:val="000000"/>
          <w:u w:val="single"/>
          <w:lang w:eastAsia="pt-BR"/>
        </w:rPr>
      </w:pPr>
    </w:p>
    <w:p w:rsidR="00512390" w:rsidRPr="00477577" w:rsidRDefault="0051239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12390" w:rsidRPr="00FA5025" w:rsidRDefault="00512390" w:rsidP="008615D7">
      <w:pPr>
        <w:spacing w:after="150" w:line="240" w:lineRule="auto"/>
        <w:jc w:val="both"/>
        <w:rPr>
          <w:rFonts w:ascii="Arial" w:eastAsia="Times New Roman" w:hAnsi="Arial" w:cs="Arial"/>
          <w:color w:val="000000"/>
          <w:sz w:val="20"/>
          <w:szCs w:val="20"/>
          <w:lang w:eastAsia="pt-BR"/>
        </w:rPr>
      </w:pPr>
    </w:p>
    <w:p w:rsidR="00512390" w:rsidRPr="00FA5025" w:rsidRDefault="0051239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12390" w:rsidRPr="00FA5025" w:rsidRDefault="00512390" w:rsidP="008918E4">
      <w:pPr>
        <w:autoSpaceDE w:val="0"/>
        <w:autoSpaceDN w:val="0"/>
        <w:adjustRightInd w:val="0"/>
        <w:spacing w:after="0" w:line="240" w:lineRule="auto"/>
        <w:rPr>
          <w:rFonts w:ascii="Arial" w:hAnsi="Arial" w:cs="Arial"/>
          <w:b/>
          <w:bCs/>
          <w:color w:val="000000" w:themeColor="text1"/>
          <w:sz w:val="20"/>
          <w:szCs w:val="20"/>
        </w:rPr>
      </w:pPr>
    </w:p>
    <w:p w:rsidR="00512390" w:rsidRPr="0030348E" w:rsidRDefault="0051239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FILOMENO LUIZ DE FRANÇA</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00.660.385/0001-13</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 xml:space="preserve">a de direito público interno, </w:t>
      </w:r>
      <w:r w:rsidR="00F346F0">
        <w:rPr>
          <w:rFonts w:ascii="Arial" w:hAnsi="Arial" w:cs="Arial"/>
          <w:sz w:val="20"/>
          <w:szCs w:val="20"/>
        </w:rPr>
        <w:t>da</w:t>
      </w:r>
      <w:r w:rsidRPr="0030348E">
        <w:rPr>
          <w:rFonts w:ascii="Arial" w:hAnsi="Arial" w:cs="Arial"/>
          <w:b/>
          <w:bCs/>
          <w:sz w:val="20"/>
          <w:szCs w:val="20"/>
        </w:rPr>
        <w:t xml:space="preserve"> </w:t>
      </w:r>
      <w:r w:rsidRPr="008D3E4F">
        <w:rPr>
          <w:rFonts w:ascii="Arial" w:hAnsi="Arial" w:cs="Arial"/>
          <w:b/>
          <w:bCs/>
          <w:noProof/>
          <w:sz w:val="20"/>
          <w:szCs w:val="20"/>
        </w:rPr>
        <w:t>ESCOLA ESTADUAL FILOMENO LUIZ DE FRANÇA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GRACI JOSÉ LOURENÇO DE OLIVEIRA</w:t>
      </w:r>
      <w:r w:rsidRPr="0030348E">
        <w:rPr>
          <w:rFonts w:ascii="Arial" w:hAnsi="Arial" w:cs="Arial"/>
          <w:sz w:val="20"/>
          <w:szCs w:val="20"/>
        </w:rPr>
        <w:t xml:space="preserve">, inscrito (a) no CPF nº </w:t>
      </w:r>
      <w:r w:rsidRPr="008D3E4F">
        <w:rPr>
          <w:rFonts w:ascii="Arial" w:hAnsi="Arial" w:cs="Arial"/>
          <w:b/>
          <w:noProof/>
          <w:sz w:val="20"/>
          <w:szCs w:val="20"/>
        </w:rPr>
        <w:t>349.588.511-00</w:t>
      </w:r>
      <w:r w:rsidRPr="0030348E">
        <w:rPr>
          <w:rFonts w:ascii="Arial" w:hAnsi="Arial" w:cs="Arial"/>
          <w:sz w:val="20"/>
          <w:szCs w:val="20"/>
        </w:rPr>
        <w:t xml:space="preserve">, Carteira de Identidade nº </w:t>
      </w:r>
      <w:r w:rsidRPr="008D3E4F">
        <w:rPr>
          <w:rFonts w:ascii="Arial" w:hAnsi="Arial" w:cs="Arial"/>
          <w:b/>
          <w:noProof/>
          <w:sz w:val="20"/>
          <w:szCs w:val="20"/>
        </w:rPr>
        <w:t>666174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ESPÍRITO SANTO, S/N, BAIRRO SÃO VICENTE</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512390" w:rsidRPr="00FA5025" w:rsidRDefault="00512390" w:rsidP="002D6245">
      <w:pPr>
        <w:autoSpaceDE w:val="0"/>
        <w:autoSpaceDN w:val="0"/>
        <w:adjustRightInd w:val="0"/>
        <w:spacing w:after="0" w:line="360" w:lineRule="auto"/>
        <w:jc w:val="both"/>
        <w:rPr>
          <w:rFonts w:ascii="Arial" w:hAnsi="Arial" w:cs="Arial"/>
          <w:b/>
          <w:bCs/>
          <w:color w:val="FF0000"/>
          <w:sz w:val="20"/>
          <w:szCs w:val="20"/>
        </w:rPr>
      </w:pP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12390" w:rsidRPr="00FA5025" w:rsidRDefault="0051239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p>
    <w:p w:rsidR="00512390" w:rsidRPr="00FA5025" w:rsidRDefault="0051239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7"/>
        <w:gridCol w:w="2925"/>
        <w:gridCol w:w="1309"/>
        <w:gridCol w:w="1596"/>
        <w:gridCol w:w="1311"/>
        <w:gridCol w:w="2018"/>
      </w:tblGrid>
      <w:tr w:rsidR="00F346F0" w:rsidTr="001C464E">
        <w:trPr>
          <w:tblCellSpacing w:w="0" w:type="dxa"/>
          <w:jc w:val="center"/>
        </w:trPr>
        <w:tc>
          <w:tcPr>
            <w:tcW w:w="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6F0" w:rsidRDefault="00F346F0" w:rsidP="001C464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4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6F0" w:rsidRDefault="00F346F0"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6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6F0" w:rsidRDefault="00F346F0" w:rsidP="001C464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6F0" w:rsidRDefault="00F346F0"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69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46F0" w:rsidRDefault="00F346F0"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346F0" w:rsidTr="001C464E">
        <w:trPr>
          <w:trHeight w:val="1062"/>
          <w:tblCellSpacing w:w="0" w:type="dxa"/>
          <w:jc w:val="center"/>
        </w:trPr>
        <w:tc>
          <w:tcPr>
            <w:tcW w:w="334" w:type="pct"/>
            <w:vMerge/>
            <w:tcBorders>
              <w:top w:val="outset" w:sz="6" w:space="0" w:color="auto"/>
              <w:left w:val="outset" w:sz="6" w:space="0" w:color="auto"/>
              <w:bottom w:val="outset" w:sz="6" w:space="0" w:color="auto"/>
              <w:right w:val="outset" w:sz="6" w:space="0" w:color="auto"/>
            </w:tcBorders>
            <w:vAlign w:val="center"/>
            <w:hideMark/>
          </w:tcPr>
          <w:p w:rsidR="00F346F0" w:rsidRDefault="00F346F0" w:rsidP="001C464E">
            <w:pPr>
              <w:spacing w:after="0" w:line="240" w:lineRule="auto"/>
              <w:rPr>
                <w:rFonts w:ascii="Times New Roman" w:eastAsia="Times New Roman" w:hAnsi="Times New Roman" w:cs="Times New Roman"/>
                <w:color w:val="FFFFFF"/>
                <w:sz w:val="24"/>
                <w:szCs w:val="24"/>
              </w:rPr>
            </w:pPr>
          </w:p>
        </w:tc>
        <w:tc>
          <w:tcPr>
            <w:tcW w:w="1490" w:type="pct"/>
            <w:vMerge/>
            <w:tcBorders>
              <w:top w:val="outset" w:sz="6" w:space="0" w:color="auto"/>
              <w:left w:val="outset" w:sz="6" w:space="0" w:color="auto"/>
              <w:bottom w:val="outset" w:sz="6" w:space="0" w:color="auto"/>
              <w:right w:val="outset" w:sz="6" w:space="0" w:color="auto"/>
            </w:tcBorders>
            <w:vAlign w:val="center"/>
            <w:hideMark/>
          </w:tcPr>
          <w:p w:rsidR="00F346F0" w:rsidRDefault="00F346F0" w:rsidP="001C464E">
            <w:pPr>
              <w:spacing w:after="0" w:line="240" w:lineRule="auto"/>
              <w:rPr>
                <w:rFonts w:ascii="Times New Roman" w:eastAsia="Times New Roman" w:hAnsi="Times New Roman" w:cs="Times New Roman"/>
                <w:color w:val="FFFFFF"/>
                <w:sz w:val="24"/>
                <w:szCs w:val="24"/>
              </w:rPr>
            </w:pPr>
          </w:p>
        </w:tc>
        <w:tc>
          <w:tcPr>
            <w:tcW w:w="667" w:type="pct"/>
            <w:vMerge/>
            <w:tcBorders>
              <w:top w:val="outset" w:sz="6" w:space="0" w:color="auto"/>
              <w:left w:val="outset" w:sz="6" w:space="0" w:color="auto"/>
              <w:bottom w:val="outset" w:sz="6" w:space="0" w:color="auto"/>
              <w:right w:val="outset" w:sz="6" w:space="0" w:color="auto"/>
            </w:tcBorders>
            <w:vAlign w:val="center"/>
            <w:hideMark/>
          </w:tcPr>
          <w:p w:rsidR="00F346F0" w:rsidRDefault="00F346F0" w:rsidP="001C464E">
            <w:pPr>
              <w:spacing w:after="0" w:line="240" w:lineRule="auto"/>
              <w:rPr>
                <w:rFonts w:ascii="Times New Roman" w:eastAsia="Times New Roman" w:hAnsi="Times New Roman" w:cs="Times New Roman"/>
                <w:color w:val="FFFFFF"/>
                <w:sz w:val="24"/>
                <w:szCs w:val="24"/>
              </w:rPr>
            </w:pPr>
          </w:p>
        </w:tc>
        <w:tc>
          <w:tcPr>
            <w:tcW w:w="813" w:type="pct"/>
            <w:vMerge/>
            <w:tcBorders>
              <w:top w:val="outset" w:sz="6" w:space="0" w:color="auto"/>
              <w:left w:val="outset" w:sz="6" w:space="0" w:color="auto"/>
              <w:bottom w:val="outset" w:sz="6" w:space="0" w:color="auto"/>
              <w:right w:val="outset" w:sz="6" w:space="0" w:color="auto"/>
            </w:tcBorders>
            <w:vAlign w:val="center"/>
            <w:hideMark/>
          </w:tcPr>
          <w:p w:rsidR="00F346F0" w:rsidRDefault="00F346F0" w:rsidP="001C464E">
            <w:pPr>
              <w:spacing w:after="0" w:line="240" w:lineRule="auto"/>
              <w:rPr>
                <w:rFonts w:ascii="Times New Roman" w:eastAsia="Times New Roman" w:hAnsi="Times New Roman" w:cs="Times New Roman"/>
                <w:color w:val="FFFFFF"/>
                <w:sz w:val="24"/>
                <w:szCs w:val="24"/>
              </w:rPr>
            </w:pPr>
          </w:p>
        </w:tc>
        <w:tc>
          <w:tcPr>
            <w:tcW w:w="6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46F0" w:rsidRDefault="00F346F0"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46F0" w:rsidRDefault="00F346F0"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1490" w:type="pct"/>
            <w:tcBorders>
              <w:top w:val="outset" w:sz="6" w:space="0" w:color="auto"/>
              <w:left w:val="outset" w:sz="6" w:space="0" w:color="auto"/>
              <w:bottom w:val="outset" w:sz="6" w:space="0" w:color="auto"/>
              <w:right w:val="outset" w:sz="6" w:space="0" w:color="auto"/>
            </w:tcBorders>
            <w:vAlign w:val="center"/>
            <w:hideMark/>
          </w:tcPr>
          <w:p w:rsidR="00F346F0" w:rsidRPr="00137DF6" w:rsidRDefault="00F346F0" w:rsidP="001C464E">
            <w:pPr>
              <w:spacing w:after="0" w:line="360" w:lineRule="auto"/>
              <w:jc w:val="both"/>
              <w:rPr>
                <w:rFonts w:ascii="Times New Roman" w:eastAsia="Times New Roman" w:hAnsi="Times New Roman" w:cs="Times New Roman"/>
                <w:sz w:val="24"/>
                <w:szCs w:val="24"/>
              </w:rPr>
            </w:pPr>
            <w:r w:rsidRPr="00293C38">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ALHO, IN NATURA</w:t>
            </w:r>
          </w:p>
        </w:tc>
        <w:tc>
          <w:tcPr>
            <w:tcW w:w="667" w:type="pct"/>
            <w:tcBorders>
              <w:top w:val="outset" w:sz="6" w:space="0" w:color="auto"/>
              <w:left w:val="outset" w:sz="6" w:space="0" w:color="auto"/>
              <w:bottom w:val="outset" w:sz="6" w:space="0" w:color="auto"/>
              <w:right w:val="outset" w:sz="6" w:space="0" w:color="auto"/>
            </w:tcBorders>
            <w:vAlign w:val="center"/>
            <w:hideMark/>
          </w:tcPr>
          <w:p w:rsidR="00F346F0" w:rsidRPr="00137DF6" w:rsidRDefault="00F346F0" w:rsidP="001C464E">
            <w:pPr>
              <w:spacing w:after="0" w:line="360" w:lineRule="auto"/>
              <w:jc w:val="center"/>
              <w:rPr>
                <w:rFonts w:ascii="Times New Roman" w:eastAsia="Times New Roman" w:hAnsi="Times New Roman" w:cs="Times New Roman"/>
                <w:sz w:val="24"/>
                <w:szCs w:val="24"/>
              </w:rPr>
            </w:pPr>
            <w:r w:rsidRPr="00137DF6">
              <w:rPr>
                <w:rFonts w:ascii="Times New Roman" w:eastAsia="Times New Roman" w:hAnsi="Times New Roman" w:cs="Times New Roman"/>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rsidR="00F346F0" w:rsidRPr="00137DF6" w:rsidRDefault="00F346F0" w:rsidP="001C464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24.000</w:t>
            </w:r>
          </w:p>
        </w:tc>
        <w:tc>
          <w:tcPr>
            <w:tcW w:w="668" w:type="pct"/>
            <w:tcBorders>
              <w:top w:val="outset" w:sz="6" w:space="0" w:color="auto"/>
              <w:left w:val="outset" w:sz="6" w:space="0" w:color="auto"/>
              <w:bottom w:val="outset" w:sz="6" w:space="0" w:color="auto"/>
              <w:right w:val="outset" w:sz="6" w:space="0" w:color="auto"/>
            </w:tcBorders>
            <w:vAlign w:val="center"/>
            <w:hideMark/>
          </w:tcPr>
          <w:p w:rsidR="00F346F0" w:rsidRPr="00B54BC5" w:rsidRDefault="00F346F0" w:rsidP="001C464E">
            <w:pPr>
              <w:spacing w:after="0" w:line="360" w:lineRule="auto"/>
              <w:jc w:val="center"/>
              <w:rPr>
                <w:rFonts w:ascii="Times New Roman" w:eastAsia="Times New Roman" w:hAnsi="Times New Roman" w:cs="Times New Roman"/>
                <w:sz w:val="24"/>
                <w:szCs w:val="24"/>
              </w:rPr>
            </w:pPr>
            <w:r w:rsidRPr="00B54BC5">
              <w:rPr>
                <w:rFonts w:ascii="Times New Roman" w:eastAsia="Times New Roman" w:hAnsi="Times New Roman" w:cs="Times New Roman"/>
                <w:sz w:val="24"/>
                <w:szCs w:val="24"/>
              </w:rPr>
              <w:t>22,33</w:t>
            </w:r>
          </w:p>
        </w:tc>
        <w:tc>
          <w:tcPr>
            <w:tcW w:w="1028" w:type="pct"/>
            <w:tcBorders>
              <w:top w:val="outset" w:sz="6" w:space="0" w:color="auto"/>
              <w:left w:val="outset" w:sz="6" w:space="0" w:color="auto"/>
              <w:bottom w:val="outset" w:sz="6" w:space="0" w:color="auto"/>
              <w:right w:val="outset" w:sz="6" w:space="0" w:color="auto"/>
            </w:tcBorders>
            <w:vAlign w:val="center"/>
            <w:hideMark/>
          </w:tcPr>
          <w:p w:rsidR="00F346F0" w:rsidRPr="00FD284C" w:rsidRDefault="00F346F0" w:rsidP="001C464E">
            <w:pPr>
              <w:spacing w:after="0"/>
              <w:jc w:val="center"/>
              <w:rPr>
                <w:rFonts w:ascii="Times" w:hAnsi="Times"/>
              </w:rPr>
            </w:pPr>
            <w:r w:rsidRPr="00FD284C">
              <w:rPr>
                <w:rFonts w:ascii="Times" w:hAnsi="Times"/>
              </w:rPr>
              <w:t>535,92</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000000"/>
              </w:rPr>
            </w:pPr>
            <w:r w:rsidRPr="00FD284C">
              <w:rPr>
                <w:rFonts w:ascii="Times" w:eastAsia="Times New Roman" w:hAnsi="Times" w:cs="Times New Roman"/>
                <w:color w:val="000000"/>
              </w:rPr>
              <w:t>2.022,00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166,32</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122,40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2.295,50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734,40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775,20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638,40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1.500,00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180,00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1.350,00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2.662,20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rPr>
                <w:rFonts w:ascii="Times" w:eastAsia="Times New Roman" w:hAnsi="Times" w:cs="Times New Roman"/>
                <w:color w:val="333333"/>
              </w:rPr>
            </w:pPr>
            <w:r w:rsidRPr="00FD284C">
              <w:rPr>
                <w:rFonts w:ascii="Times" w:eastAsia="Times New Roman" w:hAnsi="Times" w:cs="Times New Roman"/>
                <w:color w:val="333333"/>
              </w:rPr>
              <w:t xml:space="preserve">         1.740,00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10,67</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1.280,40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4.231,50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2.209,20</w:t>
            </w:r>
          </w:p>
        </w:tc>
      </w:tr>
      <w:tr w:rsidR="00F346F0" w:rsidTr="001C464E">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490"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67"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900.000</w:t>
            </w:r>
          </w:p>
        </w:tc>
        <w:tc>
          <w:tcPr>
            <w:tcW w:w="668" w:type="pct"/>
            <w:tcBorders>
              <w:top w:val="outset" w:sz="6" w:space="0" w:color="auto"/>
              <w:left w:val="outset" w:sz="6" w:space="0" w:color="auto"/>
              <w:bottom w:val="outset" w:sz="6" w:space="0" w:color="auto"/>
              <w:right w:val="outset" w:sz="6" w:space="0" w:color="auto"/>
            </w:tcBorders>
            <w:vAlign w:val="center"/>
          </w:tcPr>
          <w:p w:rsidR="00F346F0" w:rsidRDefault="00F346F0" w:rsidP="001C464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150" w:line="360" w:lineRule="auto"/>
              <w:jc w:val="center"/>
              <w:rPr>
                <w:rFonts w:ascii="Times" w:eastAsia="Times New Roman" w:hAnsi="Times" w:cs="Times New Roman"/>
                <w:color w:val="333333"/>
              </w:rPr>
            </w:pPr>
            <w:r w:rsidRPr="00FD284C">
              <w:rPr>
                <w:rFonts w:ascii="Times" w:eastAsia="Times New Roman" w:hAnsi="Times" w:cs="Times New Roman"/>
                <w:color w:val="333333"/>
              </w:rPr>
              <w:t>3.150,00</w:t>
            </w:r>
          </w:p>
        </w:tc>
      </w:tr>
      <w:tr w:rsidR="00F346F0" w:rsidTr="001C464E">
        <w:trPr>
          <w:tblCellSpacing w:w="0" w:type="dxa"/>
          <w:jc w:val="center"/>
        </w:trPr>
        <w:tc>
          <w:tcPr>
            <w:tcW w:w="3972" w:type="pct"/>
            <w:gridSpan w:val="5"/>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spacing w:after="0" w:line="360" w:lineRule="auto"/>
              <w:jc w:val="center"/>
              <w:rPr>
                <w:rFonts w:ascii="Times" w:eastAsia="Times New Roman" w:hAnsi="Times" w:cs="Times New Roman"/>
                <w:color w:val="333333"/>
                <w:sz w:val="28"/>
                <w:szCs w:val="24"/>
              </w:rPr>
            </w:pPr>
            <w:r w:rsidRPr="00FD284C">
              <w:rPr>
                <w:rFonts w:ascii="Times" w:eastAsia="Times New Roman" w:hAnsi="Times" w:cs="Times New Roman"/>
                <w:color w:val="333333"/>
                <w:sz w:val="28"/>
                <w:szCs w:val="24"/>
              </w:rPr>
              <w:t>TOTAL</w:t>
            </w:r>
          </w:p>
        </w:tc>
        <w:tc>
          <w:tcPr>
            <w:tcW w:w="1028" w:type="pct"/>
            <w:tcBorders>
              <w:top w:val="outset" w:sz="6" w:space="0" w:color="auto"/>
              <w:left w:val="outset" w:sz="6" w:space="0" w:color="auto"/>
              <w:bottom w:val="outset" w:sz="6" w:space="0" w:color="auto"/>
              <w:right w:val="outset" w:sz="6" w:space="0" w:color="auto"/>
            </w:tcBorders>
            <w:vAlign w:val="center"/>
          </w:tcPr>
          <w:p w:rsidR="00F346F0" w:rsidRPr="00FD284C" w:rsidRDefault="00F346F0" w:rsidP="001C464E">
            <w:pPr>
              <w:jc w:val="center"/>
              <w:rPr>
                <w:rFonts w:ascii="Times" w:hAnsi="Times" w:cs="Calibri"/>
                <w:color w:val="000000"/>
                <w:sz w:val="28"/>
              </w:rPr>
            </w:pPr>
            <w:r w:rsidRPr="00FD284C">
              <w:rPr>
                <w:rFonts w:ascii="Times" w:hAnsi="Times" w:cs="Calibri"/>
                <w:color w:val="000000"/>
                <w:sz w:val="28"/>
              </w:rPr>
              <w:t>25.593,44</w:t>
            </w:r>
          </w:p>
          <w:p w:rsidR="00F346F0" w:rsidRPr="00FD284C" w:rsidRDefault="00F346F0" w:rsidP="001C464E">
            <w:pPr>
              <w:spacing w:after="150" w:line="360" w:lineRule="auto"/>
              <w:jc w:val="center"/>
              <w:rPr>
                <w:rFonts w:ascii="Times" w:eastAsia="Times New Roman" w:hAnsi="Times" w:cs="Times New Roman"/>
                <w:color w:val="333333"/>
                <w:sz w:val="28"/>
                <w:szCs w:val="24"/>
              </w:rPr>
            </w:pPr>
          </w:p>
        </w:tc>
      </w:tr>
    </w:tbl>
    <w:p w:rsidR="00512390" w:rsidRPr="00FA5025" w:rsidRDefault="00512390"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12390" w:rsidRPr="00FA5025" w:rsidRDefault="0051239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512390" w:rsidRPr="00FA5025" w:rsidRDefault="00512390" w:rsidP="00362A83">
      <w:pPr>
        <w:spacing w:after="150" w:line="240" w:lineRule="auto"/>
        <w:jc w:val="both"/>
        <w:rPr>
          <w:rFonts w:ascii="Arial" w:hAnsi="Arial" w:cs="Arial"/>
          <w:b/>
          <w:sz w:val="20"/>
          <w:szCs w:val="20"/>
        </w:rPr>
      </w:pPr>
    </w:p>
    <w:p w:rsidR="00512390" w:rsidRPr="00FA5025" w:rsidRDefault="0051239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12390" w:rsidRPr="00FA5025" w:rsidRDefault="005123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2390" w:rsidRPr="00FA5025" w:rsidRDefault="0051239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12390" w:rsidRPr="00FA5025" w:rsidRDefault="0051239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12390" w:rsidRPr="00FA5025" w:rsidRDefault="0051239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12390" w:rsidRPr="00FA5025" w:rsidRDefault="0051239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12390" w:rsidRPr="00FA5025" w:rsidRDefault="0051239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12390" w:rsidRPr="00FA5025" w:rsidRDefault="0051239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12390" w:rsidRPr="00FA5025" w:rsidRDefault="0051239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2390" w:rsidRPr="00FA5025" w:rsidRDefault="0051239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12390" w:rsidRPr="00FA5025" w:rsidRDefault="0051239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2390" w:rsidRPr="00FA5025" w:rsidRDefault="0051239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12390" w:rsidRPr="00FA5025" w:rsidRDefault="0051239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12390" w:rsidRPr="009E14C3" w:rsidRDefault="0051239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12390" w:rsidRPr="00D05AF7" w:rsidRDefault="0051239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12390" w:rsidRPr="00D05AF7" w:rsidRDefault="0051239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12390" w:rsidRPr="00FA5025" w:rsidRDefault="005123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12390" w:rsidRPr="00FA5025" w:rsidRDefault="005123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12390" w:rsidRPr="00FA5025" w:rsidRDefault="0051239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12390" w:rsidRPr="00FA5025" w:rsidRDefault="005123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12390" w:rsidRPr="00FA5025" w:rsidRDefault="0051239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12390" w:rsidRPr="00FA5025" w:rsidRDefault="0051239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12390" w:rsidRPr="00FA5025" w:rsidRDefault="005123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12390" w:rsidRPr="00FA5025" w:rsidRDefault="0051239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12390" w:rsidRPr="00FA5025" w:rsidRDefault="0051239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12390" w:rsidRPr="00FA5025" w:rsidRDefault="0051239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12390" w:rsidRPr="00FA5025" w:rsidRDefault="0051239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12390" w:rsidRPr="00FA5025" w:rsidRDefault="0051239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12390" w:rsidRPr="00FA5025" w:rsidRDefault="0051239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12390" w:rsidRPr="00FA5025" w:rsidRDefault="00512390" w:rsidP="00450B5E">
      <w:pPr>
        <w:pStyle w:val="Default"/>
        <w:spacing w:line="360" w:lineRule="auto"/>
        <w:jc w:val="both"/>
        <w:rPr>
          <w:color w:val="auto"/>
          <w:sz w:val="20"/>
          <w:szCs w:val="20"/>
        </w:rPr>
      </w:pPr>
    </w:p>
    <w:p w:rsidR="00512390" w:rsidRPr="00FA5025" w:rsidRDefault="0051239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12390" w:rsidRPr="00FA5025" w:rsidRDefault="0051239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12390" w:rsidRPr="00FA5025" w:rsidRDefault="0051239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12390" w:rsidRPr="00FA5025" w:rsidRDefault="0051239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12390" w:rsidRPr="00FA5025" w:rsidRDefault="00512390" w:rsidP="00450B5E">
      <w:pPr>
        <w:autoSpaceDE w:val="0"/>
        <w:autoSpaceDN w:val="0"/>
        <w:adjustRightInd w:val="0"/>
        <w:spacing w:after="0" w:line="360" w:lineRule="auto"/>
        <w:ind w:right="-285"/>
        <w:rPr>
          <w:rFonts w:ascii="Arial" w:hAnsi="Arial" w:cs="Arial"/>
          <w:sz w:val="20"/>
          <w:szCs w:val="20"/>
        </w:rPr>
      </w:pPr>
    </w:p>
    <w:p w:rsidR="00512390" w:rsidRPr="00FA5025" w:rsidRDefault="0051239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12390" w:rsidRPr="00FA5025" w:rsidRDefault="0051239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12390" w:rsidRPr="00FA5025" w:rsidRDefault="0051239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12390" w:rsidRDefault="00512390" w:rsidP="0031768B">
      <w:pPr>
        <w:pStyle w:val="Default"/>
        <w:spacing w:line="360" w:lineRule="auto"/>
        <w:jc w:val="center"/>
        <w:rPr>
          <w:b/>
          <w:bCs/>
          <w:color w:val="auto"/>
          <w:sz w:val="20"/>
          <w:szCs w:val="20"/>
        </w:rPr>
      </w:pPr>
      <w:r w:rsidRPr="00FA5025">
        <w:rPr>
          <w:b/>
          <w:bCs/>
          <w:color w:val="auto"/>
          <w:sz w:val="20"/>
          <w:szCs w:val="20"/>
        </w:rPr>
        <w:t>PROPONENTE (NOME COMPLETO)</w:t>
      </w:r>
    </w:p>
    <w:p w:rsidR="00512390" w:rsidRPr="0031768B" w:rsidRDefault="00512390" w:rsidP="0031768B">
      <w:pPr>
        <w:pStyle w:val="Default"/>
        <w:spacing w:line="360" w:lineRule="auto"/>
        <w:jc w:val="center"/>
        <w:rPr>
          <w:color w:val="auto"/>
          <w:sz w:val="20"/>
          <w:szCs w:val="20"/>
        </w:rPr>
      </w:pPr>
    </w:p>
    <w:p w:rsidR="00512390" w:rsidRPr="00FA5025" w:rsidRDefault="0051239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12390" w:rsidRPr="0031768B" w:rsidRDefault="0051239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12390" w:rsidRPr="00FA5025" w:rsidRDefault="00512390"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512390" w:rsidRPr="0030348E" w:rsidRDefault="00512390"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ESCOLA ESTADUAL FILOMENO LUIZ DE FRANÇA</w:t>
      </w:r>
      <w:r w:rsidRPr="0030348E">
        <w:rPr>
          <w:rFonts w:ascii="Arial" w:hAnsi="Arial" w:cs="Arial"/>
          <w:bCs/>
          <w:sz w:val="20"/>
          <w:szCs w:val="20"/>
        </w:rPr>
        <w:t xml:space="preserve">, situada à </w:t>
      </w:r>
      <w:r w:rsidRPr="008D3E4F">
        <w:rPr>
          <w:rFonts w:ascii="Arial" w:hAnsi="Arial" w:cs="Arial"/>
          <w:b/>
          <w:bCs/>
          <w:noProof/>
          <w:sz w:val="20"/>
          <w:szCs w:val="20"/>
        </w:rPr>
        <w:t>RUA ESPÍRITO SANTO, S/N, BAIRRO SÃO VICENTE</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512390" w:rsidRPr="0030348E" w:rsidRDefault="00512390"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512390" w:rsidRPr="0030348E" w:rsidRDefault="00512390"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ESCOLA ESTADUAL FILOMENO LUIZ DE FRANÇA</w:t>
      </w:r>
      <w:r w:rsidRPr="0030348E">
        <w:rPr>
          <w:rFonts w:ascii="Arial" w:hAnsi="Arial" w:cs="Arial"/>
          <w:bCs/>
          <w:sz w:val="20"/>
          <w:szCs w:val="20"/>
        </w:rPr>
        <w:t xml:space="preserve">, situada à </w:t>
      </w:r>
      <w:r w:rsidRPr="008D3E4F">
        <w:rPr>
          <w:rFonts w:ascii="Arial" w:hAnsi="Arial" w:cs="Arial"/>
          <w:b/>
          <w:bCs/>
          <w:noProof/>
          <w:sz w:val="20"/>
          <w:szCs w:val="20"/>
        </w:rPr>
        <w:t>RUA ESPÍRITO SANTO, S/N, BAIRRO SÃO VICENTE</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512390" w:rsidRPr="0030348E" w:rsidRDefault="00512390"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512390" w:rsidRPr="00893959" w:rsidRDefault="0051239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12390" w:rsidRPr="00FA5025" w:rsidRDefault="0051239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12390" w:rsidRPr="00FA5025" w:rsidRDefault="0051239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12390" w:rsidRPr="00FA5025" w:rsidRDefault="0051239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12390" w:rsidRPr="00FA5025" w:rsidRDefault="0051239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12390" w:rsidRPr="00FA5025" w:rsidRDefault="0051239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12390" w:rsidRPr="00893959" w:rsidRDefault="0051239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12390" w:rsidRPr="00FA5025" w:rsidRDefault="005123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12390" w:rsidRPr="00FA5025" w:rsidRDefault="005123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12390" w:rsidRPr="00FA5025" w:rsidRDefault="0051239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12390" w:rsidRPr="00FA5025" w:rsidRDefault="0051239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12390" w:rsidRPr="0021634D" w:rsidRDefault="0051239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12390" w:rsidRPr="00FA5025" w:rsidRDefault="005123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12390" w:rsidRPr="00FA5025" w:rsidRDefault="0051239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12390" w:rsidRPr="00A63D62" w:rsidRDefault="0051239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12390" w:rsidRPr="00A63D62" w:rsidRDefault="0051239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12390" w:rsidRPr="00A63D62" w:rsidRDefault="00512390"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12390" w:rsidRPr="00FA5025" w:rsidRDefault="00512390" w:rsidP="005B7D74">
      <w:pPr>
        <w:pStyle w:val="Default"/>
        <w:spacing w:line="360" w:lineRule="auto"/>
        <w:jc w:val="both"/>
        <w:rPr>
          <w:color w:val="FF0000"/>
          <w:sz w:val="20"/>
          <w:szCs w:val="20"/>
        </w:rPr>
      </w:pPr>
      <w:r w:rsidRPr="00FA5025">
        <w:rPr>
          <w:color w:val="auto"/>
          <w:sz w:val="20"/>
          <w:szCs w:val="20"/>
        </w:rPr>
        <w:t xml:space="preserve"> </w:t>
      </w:r>
    </w:p>
    <w:p w:rsidR="00512390" w:rsidRPr="0030348E" w:rsidRDefault="00512390"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512390" w:rsidRPr="0030348E" w:rsidRDefault="00512390"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GRACI JOSÉ LOURENÇO DE OLIVEIRA</w:t>
      </w:r>
    </w:p>
    <w:p w:rsidR="00512390" w:rsidRPr="0030348E" w:rsidRDefault="00512390"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512390" w:rsidRPr="0030348E" w:rsidRDefault="00512390"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ESCOLA ESTADUAL FILOMENO LUIZ DE FRANÇA</w:t>
      </w:r>
    </w:p>
    <w:p w:rsidR="00512390" w:rsidRDefault="00512390" w:rsidP="009B2B37">
      <w:pPr>
        <w:spacing w:after="150" w:line="240" w:lineRule="auto"/>
        <w:jc w:val="center"/>
        <w:rPr>
          <w:rFonts w:ascii="Arial" w:eastAsia="Times New Roman" w:hAnsi="Arial" w:cs="Arial"/>
          <w:sz w:val="20"/>
          <w:szCs w:val="20"/>
          <w:lang w:eastAsia="pt-BR"/>
        </w:rPr>
        <w:sectPr w:rsidR="00512390" w:rsidSect="00512390">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512390" w:rsidRPr="0030348E" w:rsidRDefault="00512390" w:rsidP="009B2B37">
      <w:pPr>
        <w:spacing w:after="150" w:line="240" w:lineRule="auto"/>
        <w:jc w:val="center"/>
        <w:rPr>
          <w:rFonts w:ascii="Arial" w:eastAsia="Times New Roman" w:hAnsi="Arial" w:cs="Arial"/>
          <w:sz w:val="20"/>
          <w:szCs w:val="20"/>
          <w:lang w:eastAsia="pt-BR"/>
        </w:rPr>
      </w:pPr>
    </w:p>
    <w:sectPr w:rsidR="00512390" w:rsidRPr="0030348E" w:rsidSect="0051239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90" w:rsidRDefault="00512390" w:rsidP="004C0DC1">
      <w:pPr>
        <w:spacing w:after="0" w:line="240" w:lineRule="auto"/>
      </w:pPr>
      <w:r>
        <w:separator/>
      </w:r>
    </w:p>
  </w:endnote>
  <w:endnote w:type="continuationSeparator" w:id="0">
    <w:p w:rsidR="00512390" w:rsidRDefault="005123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90" w:rsidRDefault="00512390" w:rsidP="00882B6E">
    <w:pPr>
      <w:pStyle w:val="Rodap"/>
      <w:pBdr>
        <w:bottom w:val="single" w:sz="12" w:space="1" w:color="auto"/>
      </w:pBdr>
      <w:tabs>
        <w:tab w:val="left" w:pos="6510"/>
      </w:tabs>
      <w:jc w:val="center"/>
    </w:pPr>
  </w:p>
  <w:p w:rsidR="00512390" w:rsidRPr="009A613B" w:rsidRDefault="00512390" w:rsidP="00882B6E">
    <w:pPr>
      <w:pStyle w:val="Rodap"/>
      <w:tabs>
        <w:tab w:val="left" w:pos="6510"/>
      </w:tabs>
      <w:jc w:val="center"/>
      <w:rPr>
        <w:sz w:val="16"/>
        <w:szCs w:val="16"/>
      </w:rPr>
    </w:pPr>
    <w:r>
      <w:rPr>
        <w:sz w:val="16"/>
        <w:szCs w:val="16"/>
      </w:rPr>
      <w:t>Secretaria de Estado de Educação, Cultura e Esporte - Gerência de Licitações</w:t>
    </w:r>
  </w:p>
  <w:p w:rsidR="00512390" w:rsidRPr="004667FA" w:rsidRDefault="00512390" w:rsidP="00882B6E">
    <w:pPr>
      <w:pStyle w:val="Rodap"/>
      <w:jc w:val="center"/>
      <w:rPr>
        <w:sz w:val="16"/>
        <w:szCs w:val="16"/>
      </w:rPr>
    </w:pPr>
    <w:r w:rsidRPr="009A613B">
      <w:rPr>
        <w:sz w:val="16"/>
        <w:szCs w:val="16"/>
      </w:rPr>
      <w:t>Telefone: (62) 3201-30</w:t>
    </w:r>
    <w:r>
      <w:rPr>
        <w:sz w:val="16"/>
        <w:szCs w:val="16"/>
      </w:rPr>
      <w:t>17/3054/2021</w:t>
    </w:r>
  </w:p>
  <w:p w:rsidR="00512390" w:rsidRDefault="00512390" w:rsidP="00882B6E">
    <w:pPr>
      <w:pStyle w:val="Rodap"/>
    </w:pPr>
  </w:p>
  <w:p w:rsidR="00512390" w:rsidRPr="00283531" w:rsidRDefault="005123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90" w:rsidRDefault="00512390" w:rsidP="004C0DC1">
      <w:pPr>
        <w:spacing w:after="0" w:line="240" w:lineRule="auto"/>
      </w:pPr>
      <w:r>
        <w:separator/>
      </w:r>
    </w:p>
  </w:footnote>
  <w:footnote w:type="continuationSeparator" w:id="0">
    <w:p w:rsidR="00512390" w:rsidRDefault="005123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90" w:rsidRDefault="005123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2390"/>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6F0"/>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F5E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2F65B-7681-4D88-8034-F7461EEE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2018-06-11T16:44:00Z</dcterms:created>
  <dcterms:modified xsi:type="dcterms:W3CDTF">2018-06-11T17:52:00Z</dcterms:modified>
</cp:coreProperties>
</file>