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1E6D" w14:textId="7FC1EE7C" w:rsidR="000D0D98" w:rsidRDefault="000D0D98" w:rsidP="00305544"/>
    <w:p w14:paraId="4DE7028F" w14:textId="33C07E4A" w:rsidR="008A0FA5" w:rsidRDefault="008A0FA5" w:rsidP="00305544"/>
    <w:p w14:paraId="7AB99F1E" w14:textId="77777777" w:rsidR="00F867D8" w:rsidRDefault="00F867D8" w:rsidP="00305544"/>
    <w:p w14:paraId="583C9F11" w14:textId="0A258537" w:rsidR="00541392" w:rsidRDefault="00541392" w:rsidP="00541392">
      <w:pPr>
        <w:pStyle w:val="Ttulo1"/>
        <w:ind w:firstLine="0"/>
        <w:rPr>
          <w:b w:val="0"/>
          <w:bCs w:val="0"/>
          <w:color w:val="000000"/>
        </w:rPr>
      </w:pPr>
    </w:p>
    <w:p w14:paraId="5C745363" w14:textId="77777777" w:rsidR="00F867D8" w:rsidRPr="00F867D8" w:rsidRDefault="00F867D8" w:rsidP="00F867D8">
      <w:pPr>
        <w:rPr>
          <w:lang w:eastAsia="en-US"/>
        </w:rPr>
      </w:pPr>
    </w:p>
    <w:p w14:paraId="09C1E731" w14:textId="5CB9E79E" w:rsidR="00F867D8" w:rsidRDefault="00F867D8" w:rsidP="00F867D8">
      <w:pPr>
        <w:tabs>
          <w:tab w:val="left" w:pos="3465"/>
        </w:tabs>
        <w:rPr>
          <w:lang w:eastAsia="en-US"/>
        </w:rPr>
      </w:pPr>
      <w:r>
        <w:rPr>
          <w:lang w:eastAsia="en-US"/>
        </w:rPr>
        <w:tab/>
        <w:t>ERRATA</w:t>
      </w:r>
    </w:p>
    <w:p w14:paraId="12582FA9" w14:textId="5C292974" w:rsidR="00F867D8" w:rsidRDefault="00F867D8" w:rsidP="00F867D8">
      <w:pPr>
        <w:rPr>
          <w:lang w:eastAsia="en-US"/>
        </w:rPr>
      </w:pPr>
    </w:p>
    <w:p w14:paraId="322836C9" w14:textId="3E1A319E" w:rsidR="00F867D8" w:rsidRDefault="00F867D8" w:rsidP="00F867D8">
      <w:pPr>
        <w:rPr>
          <w:lang w:eastAsia="en-US"/>
        </w:rPr>
      </w:pPr>
    </w:p>
    <w:p w14:paraId="0DEE4DA6" w14:textId="77777777" w:rsidR="00F867D8" w:rsidRPr="00F867D8" w:rsidRDefault="00F867D8" w:rsidP="00F867D8">
      <w:pPr>
        <w:rPr>
          <w:lang w:eastAsia="en-US"/>
        </w:rPr>
      </w:pPr>
    </w:p>
    <w:p w14:paraId="46A5D71C" w14:textId="77777777" w:rsidR="00F867D8" w:rsidRDefault="00F867D8" w:rsidP="00F867D8">
      <w:pPr>
        <w:jc w:val="both"/>
      </w:pPr>
    </w:p>
    <w:p w14:paraId="633A1D6B" w14:textId="589A6495" w:rsidR="00F867D8" w:rsidRDefault="00F867D8" w:rsidP="00F867D8">
      <w:pPr>
        <w:jc w:val="both"/>
      </w:pPr>
      <w:r>
        <w:tab/>
      </w:r>
      <w:r>
        <w:t xml:space="preserve">A Gerência de Licitação, da Secretaria de Estado da Educação, no uso de suas atribuições legais, COMUNICA a ERRATA referente a publicação do Diário Oficial do Estado, dia 11.08.2021, Aviso de Correção de valor no EDITAL 002/2021 do Lote 03 – SECOS E MOLHADOS, do Conselho Escolar José </w:t>
      </w:r>
      <w:proofErr w:type="spellStart"/>
      <w:r>
        <w:t>Salviano</w:t>
      </w:r>
      <w:proofErr w:type="spellEnd"/>
      <w:r>
        <w:t xml:space="preserve"> Azevedo, em </w:t>
      </w:r>
      <w:r>
        <w:t xml:space="preserve">que o </w:t>
      </w:r>
      <w:proofErr w:type="gramStart"/>
      <w:r>
        <w:t>preço  unitário</w:t>
      </w:r>
      <w:proofErr w:type="gramEnd"/>
      <w:r>
        <w:t xml:space="preserve"> do item 01</w:t>
      </w:r>
      <w:r>
        <w:t xml:space="preserve"> – Açafrão foi digitado ERRADO. </w:t>
      </w:r>
    </w:p>
    <w:p w14:paraId="47878051" w14:textId="3F36C8C2" w:rsidR="00F867D8" w:rsidRDefault="00F867D8" w:rsidP="00F867D8">
      <w:pPr>
        <w:jc w:val="both"/>
      </w:pPr>
      <w:r>
        <w:tab/>
      </w:r>
      <w:r>
        <w:t xml:space="preserve">Na </w:t>
      </w:r>
      <w:proofErr w:type="spellStart"/>
      <w:r>
        <w:t>ítem</w:t>
      </w:r>
      <w:proofErr w:type="spellEnd"/>
      <w:r>
        <w:t xml:space="preserve"> 01 – Açafrão - do lote 03 – SECOS E MOLHADOS - ONDE SE LÊ: R$ 5,12, LEIA-SE: R$ 7,93. Correção referente ao Pregão Eletrônico nº 002/</w:t>
      </w:r>
      <w:proofErr w:type="gramStart"/>
      <w:r>
        <w:t>2021  -</w:t>
      </w:r>
      <w:proofErr w:type="gramEnd"/>
      <w:r>
        <w:t xml:space="preserve">  Processo nº: 2021.0000.603.9235; Tipo de licitação: Menor Preço por Item; Objeto: Contratação de Empresas para fornecimento de Gêneros Alimentícios para alimentação escolar com intuito de atender as necessidades do Conselho Escolar </w:t>
      </w:r>
      <w:r>
        <w:t xml:space="preserve">José </w:t>
      </w:r>
      <w:proofErr w:type="spellStart"/>
      <w:r>
        <w:t>Salviano</w:t>
      </w:r>
      <w:proofErr w:type="spellEnd"/>
      <w:r>
        <w:t xml:space="preserve"> Azevedo </w:t>
      </w:r>
      <w:r>
        <w:t xml:space="preserve"> no município de Santa Helena de Goiás conforme Edital e Anexos.”</w:t>
      </w:r>
    </w:p>
    <w:p w14:paraId="6DEA6E56" w14:textId="0615658D" w:rsidR="00F867D8" w:rsidRDefault="00F867D8" w:rsidP="00F867D8">
      <w:pPr>
        <w:pStyle w:val="Ttulo1"/>
        <w:spacing w:line="240" w:lineRule="auto"/>
        <w:ind w:firstLine="0"/>
        <w:jc w:val="center"/>
      </w:pPr>
    </w:p>
    <w:p w14:paraId="6677CCF0" w14:textId="77777777" w:rsidR="00F867D8" w:rsidRPr="00F867D8" w:rsidRDefault="00F867D8" w:rsidP="00F867D8">
      <w:pPr>
        <w:rPr>
          <w:lang w:eastAsia="en-US"/>
        </w:rPr>
      </w:pPr>
    </w:p>
    <w:p w14:paraId="58606A56" w14:textId="77777777" w:rsidR="00F867D8" w:rsidRPr="00F867D8" w:rsidRDefault="00F867D8" w:rsidP="00F867D8">
      <w:pPr>
        <w:rPr>
          <w:lang w:eastAsia="en-US"/>
        </w:rPr>
      </w:pPr>
    </w:p>
    <w:p w14:paraId="71860B18" w14:textId="77777777" w:rsidR="00F867D8" w:rsidRPr="00F867D8" w:rsidRDefault="00F867D8" w:rsidP="00F867D8">
      <w:pPr>
        <w:rPr>
          <w:lang w:eastAsia="en-US"/>
        </w:rPr>
      </w:pPr>
    </w:p>
    <w:p w14:paraId="7DE57C7B" w14:textId="3E648F74" w:rsidR="00F867D8" w:rsidRDefault="00F867D8" w:rsidP="00F867D8">
      <w:pPr>
        <w:rPr>
          <w:lang w:eastAsia="en-US"/>
        </w:rPr>
      </w:pPr>
    </w:p>
    <w:p w14:paraId="32E0392C" w14:textId="23F7C17A" w:rsidR="00061D66" w:rsidRDefault="00F867D8" w:rsidP="00F867D8">
      <w:pPr>
        <w:jc w:val="center"/>
        <w:rPr>
          <w:lang w:eastAsia="en-US"/>
        </w:rPr>
      </w:pPr>
      <w:r>
        <w:rPr>
          <w:lang w:eastAsia="en-US"/>
        </w:rPr>
        <w:t>Ana Maria Rocha Carvalho</w:t>
      </w:r>
    </w:p>
    <w:p w14:paraId="72C619B1" w14:textId="05F145C6" w:rsidR="00F867D8" w:rsidRPr="00F867D8" w:rsidRDefault="00F867D8" w:rsidP="00F867D8">
      <w:pPr>
        <w:jc w:val="center"/>
        <w:rPr>
          <w:lang w:eastAsia="en-US"/>
        </w:rPr>
      </w:pPr>
      <w:r>
        <w:rPr>
          <w:lang w:eastAsia="en-US"/>
        </w:rPr>
        <w:t>Pregoeira - CRE</w:t>
      </w:r>
      <w:bookmarkStart w:id="0" w:name="_GoBack"/>
      <w:bookmarkEnd w:id="0"/>
    </w:p>
    <w:sectPr w:rsidR="00F867D8" w:rsidRPr="00F867D8" w:rsidSect="00F86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D38A" w14:textId="77777777" w:rsidR="006059D9" w:rsidRDefault="006059D9" w:rsidP="0018039A">
      <w:r>
        <w:separator/>
      </w:r>
    </w:p>
  </w:endnote>
  <w:endnote w:type="continuationSeparator" w:id="0">
    <w:p w14:paraId="19DAB6F8" w14:textId="77777777" w:rsidR="006059D9" w:rsidRDefault="006059D9" w:rsidP="001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72D4" w14:textId="77777777" w:rsidR="00061D66" w:rsidRDefault="00061D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45FA" w14:textId="261D3F5E" w:rsidR="00305544" w:rsidRDefault="00336717" w:rsidP="00305544">
    <w:pPr>
      <w:tabs>
        <w:tab w:val="center" w:pos="4252"/>
        <w:tab w:val="right" w:pos="8504"/>
      </w:tabs>
      <w:spacing w:line="276" w:lineRule="auto"/>
      <w:ind w:left="-426" w:hanging="141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________________________________________________________________________________________________</w:t>
    </w:r>
  </w:p>
  <w:p w14:paraId="639E4DEC" w14:textId="3ED86440" w:rsidR="00336717" w:rsidRPr="00305544" w:rsidRDefault="00336717" w:rsidP="008D6BFF">
    <w:pPr>
      <w:tabs>
        <w:tab w:val="center" w:pos="4252"/>
        <w:tab w:val="right" w:pos="8504"/>
      </w:tabs>
      <w:ind w:left="-284" w:hanging="992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305544">
      <w:rPr>
        <w:rFonts w:asciiTheme="minorHAnsi" w:hAnsiTheme="minorHAnsi" w:cstheme="minorHAnsi"/>
        <w:b/>
        <w:bCs/>
        <w:sz w:val="20"/>
        <w:szCs w:val="20"/>
      </w:rPr>
      <w:t>CRE - Coordenação Regional da Educação de Santa Helena de Goiás</w:t>
    </w:r>
  </w:p>
  <w:p w14:paraId="4B205477" w14:textId="0FBE9713" w:rsidR="00336717" w:rsidRPr="00305544" w:rsidRDefault="0069750B" w:rsidP="008D6BFF">
    <w:pPr>
      <w:tabs>
        <w:tab w:val="center" w:pos="4252"/>
        <w:tab w:val="right" w:pos="8504"/>
      </w:tabs>
      <w:ind w:left="567" w:hanging="993"/>
      <w:jc w:val="center"/>
      <w:rPr>
        <w:rFonts w:asciiTheme="minorHAnsi" w:hAnsiTheme="minorHAnsi" w:cstheme="minorHAnsi"/>
        <w:bCs/>
        <w:sz w:val="20"/>
        <w:szCs w:val="20"/>
      </w:rPr>
    </w:pPr>
    <w:r w:rsidRPr="00305544">
      <w:rPr>
        <w:rFonts w:asciiTheme="minorHAnsi" w:hAnsiTheme="minorHAnsi" w:cstheme="minorHAnsi"/>
        <w:sz w:val="20"/>
        <w:szCs w:val="20"/>
      </w:rPr>
      <w:t xml:space="preserve">Rua Antônio Alves Martins, S/N </w:t>
    </w:r>
    <w:r w:rsidR="00B54807">
      <w:rPr>
        <w:rFonts w:asciiTheme="minorHAnsi" w:hAnsiTheme="minorHAnsi" w:cstheme="minorHAnsi"/>
        <w:sz w:val="20"/>
        <w:szCs w:val="20"/>
      </w:rPr>
      <w:t>- E</w:t>
    </w:r>
    <w:r w:rsidRPr="00305544">
      <w:rPr>
        <w:rFonts w:asciiTheme="minorHAnsi" w:hAnsiTheme="minorHAnsi" w:cstheme="minorHAnsi"/>
        <w:sz w:val="20"/>
        <w:szCs w:val="20"/>
      </w:rPr>
      <w:t>squina com a Av. Joaquim Ferreira de Mendonça –</w:t>
    </w:r>
    <w:r w:rsidR="00336717" w:rsidRPr="00305544">
      <w:rPr>
        <w:rFonts w:asciiTheme="minorHAnsi" w:hAnsiTheme="minorHAnsi" w:cstheme="minorHAnsi"/>
        <w:sz w:val="20"/>
        <w:szCs w:val="20"/>
      </w:rPr>
      <w:t xml:space="preserve"> Bairro Lucilene</w:t>
    </w:r>
    <w:r w:rsidR="00061D66">
      <w:rPr>
        <w:rFonts w:asciiTheme="minorHAnsi" w:hAnsiTheme="minorHAnsi" w:cstheme="minorHAnsi"/>
        <w:sz w:val="20"/>
        <w:szCs w:val="20"/>
      </w:rPr>
      <w:t>.</w:t>
    </w:r>
  </w:p>
  <w:p w14:paraId="32552B21" w14:textId="6BEA7469" w:rsidR="00336717" w:rsidRPr="00305544" w:rsidRDefault="00336717" w:rsidP="008D6BFF">
    <w:pPr>
      <w:tabs>
        <w:tab w:val="center" w:pos="4252"/>
        <w:tab w:val="right" w:pos="8504"/>
      </w:tabs>
      <w:ind w:left="567" w:hanging="993"/>
      <w:jc w:val="center"/>
      <w:rPr>
        <w:rFonts w:asciiTheme="minorHAnsi" w:hAnsiTheme="minorHAnsi" w:cstheme="minorHAnsi"/>
        <w:sz w:val="20"/>
        <w:szCs w:val="20"/>
      </w:rPr>
    </w:pPr>
    <w:r w:rsidRPr="00305544">
      <w:rPr>
        <w:rFonts w:asciiTheme="minorHAnsi" w:hAnsiTheme="minorHAnsi" w:cstheme="minorHAnsi"/>
        <w:bCs/>
        <w:sz w:val="20"/>
        <w:szCs w:val="20"/>
      </w:rPr>
      <w:t>Santa Helena de Goiás – GO</w:t>
    </w:r>
    <w:r w:rsidRPr="00305544">
      <w:rPr>
        <w:rFonts w:asciiTheme="minorHAnsi" w:hAnsiTheme="minorHAnsi" w:cstheme="minorHAnsi"/>
        <w:sz w:val="20"/>
        <w:szCs w:val="20"/>
      </w:rPr>
      <w:t xml:space="preserve"> - CEP 75</w:t>
    </w:r>
    <w:r w:rsidR="00076BFC">
      <w:rPr>
        <w:rFonts w:asciiTheme="minorHAnsi" w:hAnsiTheme="minorHAnsi" w:cstheme="minorHAnsi"/>
        <w:sz w:val="20"/>
        <w:szCs w:val="20"/>
      </w:rPr>
      <w:t>.</w:t>
    </w:r>
    <w:r w:rsidRPr="00305544">
      <w:rPr>
        <w:rFonts w:asciiTheme="minorHAnsi" w:hAnsiTheme="minorHAnsi" w:cstheme="minorHAnsi"/>
        <w:sz w:val="20"/>
        <w:szCs w:val="20"/>
      </w:rPr>
      <w:t>920-00</w:t>
    </w:r>
    <w:r w:rsidR="00076BFC">
      <w:rPr>
        <w:rFonts w:asciiTheme="minorHAnsi" w:hAnsiTheme="minorHAnsi" w:cstheme="minorHAnsi"/>
        <w:sz w:val="20"/>
        <w:szCs w:val="20"/>
      </w:rPr>
      <w:t>0</w:t>
    </w:r>
  </w:p>
  <w:p w14:paraId="0CB4179A" w14:textId="37D47DB6" w:rsidR="00336717" w:rsidRPr="00305544" w:rsidRDefault="00336717" w:rsidP="008D6BFF">
    <w:pPr>
      <w:tabs>
        <w:tab w:val="center" w:pos="4252"/>
        <w:tab w:val="right" w:pos="8504"/>
      </w:tabs>
      <w:ind w:left="567" w:hanging="993"/>
      <w:jc w:val="center"/>
      <w:rPr>
        <w:rFonts w:asciiTheme="minorHAnsi" w:hAnsiTheme="minorHAnsi" w:cstheme="minorHAnsi"/>
        <w:bCs/>
        <w:sz w:val="20"/>
        <w:szCs w:val="20"/>
      </w:rPr>
    </w:pPr>
    <w:r w:rsidRPr="00305544">
      <w:rPr>
        <w:rFonts w:asciiTheme="minorHAnsi" w:hAnsiTheme="minorHAnsi" w:cstheme="minorHAnsi"/>
        <w:sz w:val="20"/>
        <w:szCs w:val="20"/>
      </w:rPr>
      <w:t>Telefones: (64) 3641-1766/3641-4219</w:t>
    </w:r>
    <w:r w:rsidR="004E6975" w:rsidRPr="00305544">
      <w:rPr>
        <w:rFonts w:asciiTheme="minorHAnsi" w:hAnsiTheme="minorHAnsi" w:cstheme="minorHAnsi"/>
        <w:sz w:val="20"/>
        <w:szCs w:val="20"/>
      </w:rPr>
      <w:t xml:space="preserve"> - </w:t>
    </w:r>
    <w:r w:rsidRPr="00305544">
      <w:rPr>
        <w:rFonts w:asciiTheme="minorHAnsi" w:hAnsiTheme="minorHAnsi" w:cstheme="minorHAnsi"/>
        <w:sz w:val="20"/>
        <w:szCs w:val="20"/>
      </w:rPr>
      <w:t xml:space="preserve">e-mail:  </w:t>
    </w:r>
    <w:hyperlink r:id="rId1" w:history="1">
      <w:r w:rsidRPr="00305544">
        <w:rPr>
          <w:rStyle w:val="Hyperlink"/>
          <w:rFonts w:asciiTheme="minorHAnsi" w:hAnsiTheme="minorHAnsi" w:cstheme="minorHAnsi"/>
          <w:sz w:val="20"/>
          <w:szCs w:val="20"/>
        </w:rPr>
        <w:t>regional.santahelena@seduc.go.gov.br</w:t>
      </w:r>
    </w:hyperlink>
  </w:p>
  <w:p w14:paraId="73FA1575" w14:textId="77777777" w:rsidR="0018039A" w:rsidRPr="00305544" w:rsidRDefault="0018039A" w:rsidP="008D6BFF">
    <w:pPr>
      <w:pStyle w:val="Rodap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279B" w14:textId="77777777" w:rsidR="00061D66" w:rsidRDefault="00061D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B5EB" w14:textId="77777777" w:rsidR="006059D9" w:rsidRDefault="006059D9" w:rsidP="0018039A">
      <w:r>
        <w:separator/>
      </w:r>
    </w:p>
  </w:footnote>
  <w:footnote w:type="continuationSeparator" w:id="0">
    <w:p w14:paraId="58E6BE18" w14:textId="77777777" w:rsidR="006059D9" w:rsidRDefault="006059D9" w:rsidP="0018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EDF4" w14:textId="77777777" w:rsidR="00061D66" w:rsidRDefault="00061D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A57D" w14:textId="2B80967C" w:rsidR="003D7B13" w:rsidRDefault="008A0F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19D248" wp14:editId="34C34201">
          <wp:simplePos x="0" y="0"/>
          <wp:positionH relativeFrom="column">
            <wp:posOffset>3319780</wp:posOffset>
          </wp:positionH>
          <wp:positionV relativeFrom="paragraph">
            <wp:posOffset>-163830</wp:posOffset>
          </wp:positionV>
          <wp:extent cx="2679065" cy="626110"/>
          <wp:effectExtent l="0" t="0" r="6985" b="2540"/>
          <wp:wrapSquare wrapText="bothSides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Santa Helena de Goiá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06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DC1A" w14:textId="77777777" w:rsidR="00061D66" w:rsidRDefault="00061D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9A"/>
    <w:rsid w:val="00061D66"/>
    <w:rsid w:val="00076BFC"/>
    <w:rsid w:val="00092F51"/>
    <w:rsid w:val="000D0D98"/>
    <w:rsid w:val="00151029"/>
    <w:rsid w:val="0018039A"/>
    <w:rsid w:val="001C2064"/>
    <w:rsid w:val="001D2D74"/>
    <w:rsid w:val="0022446D"/>
    <w:rsid w:val="002507FF"/>
    <w:rsid w:val="00305544"/>
    <w:rsid w:val="00330B5D"/>
    <w:rsid w:val="00336717"/>
    <w:rsid w:val="00354DB0"/>
    <w:rsid w:val="00382443"/>
    <w:rsid w:val="00383CA9"/>
    <w:rsid w:val="00394426"/>
    <w:rsid w:val="003B0B13"/>
    <w:rsid w:val="003D7B13"/>
    <w:rsid w:val="003F6640"/>
    <w:rsid w:val="00414F3A"/>
    <w:rsid w:val="00462EBE"/>
    <w:rsid w:val="004864D2"/>
    <w:rsid w:val="004E6975"/>
    <w:rsid w:val="005105BF"/>
    <w:rsid w:val="00512896"/>
    <w:rsid w:val="00525357"/>
    <w:rsid w:val="00541392"/>
    <w:rsid w:val="00557EFC"/>
    <w:rsid w:val="005B7332"/>
    <w:rsid w:val="005E59C8"/>
    <w:rsid w:val="005E73B2"/>
    <w:rsid w:val="006059D9"/>
    <w:rsid w:val="0069750B"/>
    <w:rsid w:val="006F1467"/>
    <w:rsid w:val="00763DB4"/>
    <w:rsid w:val="00807713"/>
    <w:rsid w:val="00877C8B"/>
    <w:rsid w:val="008A0FA5"/>
    <w:rsid w:val="008A54C5"/>
    <w:rsid w:val="008D2516"/>
    <w:rsid w:val="008D6BFF"/>
    <w:rsid w:val="009F5764"/>
    <w:rsid w:val="00A83E77"/>
    <w:rsid w:val="00AA7141"/>
    <w:rsid w:val="00AC64D1"/>
    <w:rsid w:val="00AD19E3"/>
    <w:rsid w:val="00B52433"/>
    <w:rsid w:val="00B54807"/>
    <w:rsid w:val="00B74AB7"/>
    <w:rsid w:val="00B94C07"/>
    <w:rsid w:val="00BE1088"/>
    <w:rsid w:val="00BF4E26"/>
    <w:rsid w:val="00CC6586"/>
    <w:rsid w:val="00CE1A18"/>
    <w:rsid w:val="00D00306"/>
    <w:rsid w:val="00D76EA7"/>
    <w:rsid w:val="00D95A9E"/>
    <w:rsid w:val="00E23BE3"/>
    <w:rsid w:val="00E36E45"/>
    <w:rsid w:val="00F069BB"/>
    <w:rsid w:val="00F144EE"/>
    <w:rsid w:val="00F867D8"/>
    <w:rsid w:val="00F975A7"/>
    <w:rsid w:val="00F97BB2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914D0"/>
  <w15:chartTrackingRefBased/>
  <w15:docId w15:val="{34960BBB-6514-4D87-B5AC-D17B18D3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1392"/>
    <w:pPr>
      <w:keepNext/>
      <w:spacing w:line="360" w:lineRule="auto"/>
      <w:ind w:firstLine="851"/>
      <w:jc w:val="both"/>
      <w:outlineLvl w:val="0"/>
    </w:pPr>
    <w:rPr>
      <w:b/>
      <w:bCs/>
      <w:sz w:val="3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039A"/>
  </w:style>
  <w:style w:type="paragraph" w:styleId="Rodap">
    <w:name w:val="footer"/>
    <w:basedOn w:val="Normal"/>
    <w:link w:val="RodapChar"/>
    <w:uiPriority w:val="99"/>
    <w:unhideWhenUsed/>
    <w:rsid w:val="00180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039A"/>
  </w:style>
  <w:style w:type="table" w:styleId="Tabelacomgrade">
    <w:name w:val="Table Grid"/>
    <w:basedOn w:val="Tabelanormal"/>
    <w:uiPriority w:val="59"/>
    <w:rsid w:val="0018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44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42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0030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030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541392"/>
    <w:rPr>
      <w:rFonts w:ascii="Times New Roman" w:eastAsia="Times New Roman" w:hAnsi="Times New Roman" w:cs="Times New Roman"/>
      <w:b/>
      <w:bCs/>
      <w:sz w:val="32"/>
    </w:rPr>
  </w:style>
  <w:style w:type="paragraph" w:styleId="Recuodecorpodetexto">
    <w:name w:val="Body Text Indent"/>
    <w:basedOn w:val="Normal"/>
    <w:link w:val="RecuodecorpodetextoChar"/>
    <w:rsid w:val="00541392"/>
    <w:pPr>
      <w:spacing w:line="360" w:lineRule="auto"/>
      <w:ind w:left="700" w:firstLine="851"/>
      <w:jc w:val="both"/>
    </w:pPr>
    <w:rPr>
      <w:sz w:val="28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54139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al.santahelena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JAKELINE XAVIER</dc:creator>
  <cp:keywords/>
  <dc:description/>
  <cp:lastModifiedBy>ANA MARIA ROCHA CARVALHO</cp:lastModifiedBy>
  <cp:revision>2</cp:revision>
  <cp:lastPrinted>2021-08-16T20:37:00Z</cp:lastPrinted>
  <dcterms:created xsi:type="dcterms:W3CDTF">2021-08-25T13:34:00Z</dcterms:created>
  <dcterms:modified xsi:type="dcterms:W3CDTF">2021-08-25T13:34:00Z</dcterms:modified>
</cp:coreProperties>
</file>